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95" w:rsidRPr="00F82FB1" w:rsidRDefault="00737395" w:rsidP="00605C46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37395" w:rsidRPr="00F82FB1" w:rsidRDefault="00737395" w:rsidP="00605C46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37395" w:rsidRPr="00F82FB1" w:rsidRDefault="00737395" w:rsidP="00605C46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37395" w:rsidRPr="00F82FB1" w:rsidRDefault="00737395" w:rsidP="00605C46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140694" w:rsidRDefault="008D3270" w:rsidP="00F82FB1">
      <w:pPr>
        <w:spacing w:line="580" w:lineRule="exact"/>
        <w:jc w:val="center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浙教规办〔</w:t>
      </w:r>
      <w:r w:rsidR="00826602" w:rsidRPr="00605C46">
        <w:rPr>
          <w:rFonts w:ascii="Times New Roman" w:eastAsia="仿宋_GB2312" w:hAnsi="Times New Roman" w:cs="Times New Roman"/>
          <w:sz w:val="32"/>
        </w:rPr>
        <w:t>20</w:t>
      </w:r>
      <w:r w:rsidR="00F31A9A" w:rsidRPr="00605C46">
        <w:rPr>
          <w:rFonts w:ascii="Times New Roman" w:eastAsia="仿宋_GB2312" w:hAnsi="Times New Roman" w:cs="Times New Roman"/>
          <w:sz w:val="32"/>
        </w:rPr>
        <w:t>2</w:t>
      </w:r>
      <w:r w:rsidR="009778F7" w:rsidRPr="00605C46">
        <w:rPr>
          <w:rFonts w:ascii="Times New Roman" w:eastAsia="仿宋_GB2312" w:hAnsi="Times New Roman" w:cs="Times New Roman"/>
          <w:sz w:val="32"/>
        </w:rPr>
        <w:t>2</w:t>
      </w:r>
      <w:r>
        <w:rPr>
          <w:rFonts w:ascii="Times New Roman" w:eastAsia="仿宋_GB2312" w:hAnsi="Times New Roman" w:cs="Times New Roman" w:hint="eastAsia"/>
          <w:sz w:val="32"/>
        </w:rPr>
        <w:t>〕</w:t>
      </w:r>
      <w:r w:rsidR="00F82FB1">
        <w:rPr>
          <w:rFonts w:ascii="Times New Roman" w:eastAsia="仿宋_GB2312" w:hAnsi="Times New Roman" w:cs="Times New Roman" w:hint="eastAsia"/>
          <w:sz w:val="32"/>
        </w:rPr>
        <w:t>1</w:t>
      </w:r>
      <w:r w:rsidR="00F82FB1">
        <w:rPr>
          <w:rFonts w:ascii="Times New Roman" w:eastAsia="仿宋_GB2312" w:hAnsi="Times New Roman" w:cs="Times New Roman"/>
          <w:sz w:val="32"/>
        </w:rPr>
        <w:t>2</w:t>
      </w:r>
      <w:r>
        <w:rPr>
          <w:rFonts w:ascii="Times New Roman" w:eastAsia="仿宋_GB2312" w:hAnsi="Times New Roman" w:cs="Times New Roman" w:hint="eastAsia"/>
          <w:sz w:val="32"/>
        </w:rPr>
        <w:t>号</w:t>
      </w:r>
    </w:p>
    <w:p w:rsidR="00140694" w:rsidRPr="00F82FB1" w:rsidRDefault="00140694" w:rsidP="00F82FB1">
      <w:pPr>
        <w:spacing w:line="580" w:lineRule="exact"/>
        <w:jc w:val="center"/>
        <w:rPr>
          <w:rFonts w:ascii="Times New Roman" w:hAnsi="Times New Roman" w:cs="Times New Roman"/>
        </w:rPr>
      </w:pPr>
    </w:p>
    <w:p w:rsidR="00CA6D7D" w:rsidRPr="00F82FB1" w:rsidRDefault="008D3270" w:rsidP="00605C46">
      <w:pPr>
        <w:widowControl/>
        <w:shd w:val="clear" w:color="auto" w:fill="FFFFFF"/>
        <w:spacing w:line="580" w:lineRule="exact"/>
        <w:ind w:right="-11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bookmarkStart w:id="0" w:name="OLE_LINK7"/>
      <w:bookmarkStart w:id="1" w:name="OLE_LINK5"/>
      <w:bookmarkStart w:id="2" w:name="OLE_LINK6"/>
      <w:r w:rsidRPr="00F82FB1"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浙江省教育科学规划领导小组办公室</w:t>
      </w:r>
      <w:r w:rsidRPr="00F82FB1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关于</w:t>
      </w:r>
    </w:p>
    <w:p w:rsidR="00CA6D7D" w:rsidRPr="00F82FB1" w:rsidRDefault="008D3270" w:rsidP="00605C46">
      <w:pPr>
        <w:widowControl/>
        <w:shd w:val="clear" w:color="auto" w:fill="FFFFFF"/>
        <w:spacing w:line="580" w:lineRule="exact"/>
        <w:ind w:right="-11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F82FB1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开展</w:t>
      </w:r>
      <w:r w:rsidRPr="00F82FB1"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2021</w:t>
      </w:r>
      <w:r w:rsidRPr="00F82FB1"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  <w:t>年度全省教育科学研究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right="-11"/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F82FB1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优秀成果奖评选工作的通知</w:t>
      </w:r>
    </w:p>
    <w:bookmarkEnd w:id="0"/>
    <w:bookmarkEnd w:id="1"/>
    <w:bookmarkEnd w:id="2"/>
    <w:p w:rsidR="00140694" w:rsidRPr="00F82FB1" w:rsidRDefault="00140694" w:rsidP="00F82FB1">
      <w:pPr>
        <w:widowControl/>
        <w:shd w:val="clear" w:color="auto" w:fill="FFFFFF"/>
        <w:spacing w:line="580" w:lineRule="exact"/>
        <w:jc w:val="left"/>
        <w:rPr>
          <w:rFonts w:ascii="Times New Roman" w:eastAsia="仿宋" w:hAnsi="Times New Roman" w:cs="Times New Roman"/>
          <w:kern w:val="0"/>
          <w:sz w:val="44"/>
          <w:szCs w:val="44"/>
        </w:rPr>
      </w:pPr>
    </w:p>
    <w:p w:rsidR="008A70F2" w:rsidRPr="00F82FB1" w:rsidRDefault="008D3270" w:rsidP="00605C46">
      <w:pPr>
        <w:widowControl/>
        <w:shd w:val="clear" w:color="auto" w:fill="FFFFFF"/>
        <w:spacing w:line="58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</w:t>
      </w:r>
      <w:r w:rsidR="002D3D09" w:rsidRPr="002D3D0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设区</w:t>
      </w: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市教科规划办、有关高校：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为促进我省教育科学事业繁荣发展，进一步调动广大教育科学工作者的积极性和创造性，根据《浙江省教育科学规划课题管理办法》的有关规定，决</w:t>
      </w:r>
      <w:bookmarkStart w:id="3" w:name="_GoBack"/>
      <w:bookmarkEnd w:id="3"/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定于近期开展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F31A9A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9778F7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年度浙江省教育科学研究优秀成果奖的评选</w:t>
      </w:r>
      <w:r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工作，现将有关事项通知如下：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黑体" w:hAnsi="黑体" w:cs="Times New Roman" w:hint="eastAsia"/>
          <w:kern w:val="0"/>
          <w:sz w:val="32"/>
          <w:szCs w:val="32"/>
        </w:rPr>
        <w:t>一、参评范围和要求</w:t>
      </w:r>
    </w:p>
    <w:p w:rsidR="00D12F62" w:rsidRPr="00F82FB1" w:rsidRDefault="00826602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申报的成果必须是省教育科学规划办立项的重点、年度规划、体卫艺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、党建等各类专项课题、认定性课题或全国教育科学规划办立项的各类课题成果。在限定名额内，个别市级立项的优秀教科研成果也可参评，但不得多于分配名额的</w:t>
      </w:r>
      <w:r w:rsidR="00D2427F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％。报送成果必须是近两年内结题</w:t>
      </w:r>
      <w:r w:rsidR="002D3D09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即结题证书日期为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2020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日至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2022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31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日期间</w:t>
      </w:r>
      <w:r w:rsidR="002D3D09">
        <w:rPr>
          <w:rFonts w:ascii="Times New Roman" w:eastAsia="仿宋_GB2312" w:hAnsi="Times New Roman" w:cs="Times New Roman"/>
          <w:kern w:val="0"/>
          <w:sz w:val="32"/>
          <w:szCs w:val="32"/>
        </w:rPr>
        <w:t>）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的成果。</w:t>
      </w:r>
    </w:p>
    <w:p w:rsidR="008A70F2" w:rsidRPr="00F82FB1" w:rsidRDefault="00826602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2.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申报的成果包括：研究报告、专著（已出版）和科研论文（已发表）三种形式，其中著作、科研论文应是单项申报。如课题成果含多种形式，请选择一种类型申报，丛书和系列论文不在申报范围内。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有下列情况之一者，不予受理：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科研成果为一本专著中的部分章节或一套同名多卷（册）本著作中的部分卷（册）。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150" w:firstLine="4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2.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申报人不是成果的主要拥有者（以是否第一署名、是否课题负责人等方式认定）或成果归属有争议的。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教材类研究成果。</w:t>
      </w:r>
    </w:p>
    <w:p w:rsidR="008A70F2" w:rsidRPr="00F82FB1" w:rsidRDefault="00826602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8D3270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已取得全国教育科学规划成果奖，教育部、省哲学社会科学优秀成果奖、省人民政府的各项成果奖及省教育科学研究优秀成果奖的。</w:t>
      </w:r>
    </w:p>
    <w:p w:rsidR="004E32E5" w:rsidRPr="00F82FB1" w:rsidRDefault="008D3270" w:rsidP="00605C46">
      <w:pPr>
        <w:widowControl/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申报成果与各类历年获奖成果库的内容重复率超过</w:t>
      </w:r>
      <w:r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30%</w:t>
      </w: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的。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黑体" w:hAnsi="黑体" w:cs="Times New Roman" w:hint="eastAsia"/>
          <w:kern w:val="0"/>
          <w:sz w:val="32"/>
          <w:szCs w:val="32"/>
        </w:rPr>
        <w:t>二、评选程序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初审：幼儿园、中小学及市属教育行政部门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等由各市教育科学规划办负责初审；各有关高校由本单位科研管理部门负责初审。</w:t>
      </w:r>
    </w:p>
    <w:p w:rsidR="007D1BD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复审：省教育科学</w:t>
      </w:r>
      <w:r w:rsidR="006D7381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规划办将对审报材料的资格及规范性进行核实，不符合申报要求的不进入评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选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3.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评审：由省教育科学规划办</w:t>
      </w:r>
      <w:r w:rsidR="006D7381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组织专家进行活页评审和会议评审，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评审结果将根据活页成绩和会议评审成绩综合确定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奖项等次。在</w:t>
      </w:r>
      <w:r w:rsidR="002D3D09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2D3D09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浙江省教育科学研究院</w:t>
      </w:r>
      <w:r w:rsidR="002D3D09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2D3D0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官网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公示。</w:t>
      </w:r>
    </w:p>
    <w:p w:rsidR="008A70F2" w:rsidRPr="00F82FB1" w:rsidRDefault="00826602" w:rsidP="00605C46">
      <w:pPr>
        <w:widowControl/>
        <w:shd w:val="clear" w:color="auto" w:fill="FFFFFF"/>
        <w:spacing w:line="580" w:lineRule="exact"/>
        <w:ind w:firstLineChars="205" w:firstLine="656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 w:rsidR="006D7381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公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布颁奖：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公示无异议后由浙江省教育科学领导小组办公室公布获奖名单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并颁发证书。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05" w:firstLine="656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黑体" w:hAnsi="黑体" w:cs="Times New Roman" w:hint="eastAsia"/>
          <w:kern w:val="0"/>
          <w:sz w:val="32"/>
          <w:szCs w:val="32"/>
        </w:rPr>
        <w:t>三、申报名额分配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05" w:firstLine="656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中小学申报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53626E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CF7960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年度浙江省教育科研优秀成果奖名额分配由基数和奖励数组成（详见附件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）</w:t>
      </w:r>
      <w:r w:rsidR="007D1BD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4D2D4B" w:rsidRPr="00F82FB1" w:rsidRDefault="00826602" w:rsidP="00605C46">
      <w:pPr>
        <w:widowControl/>
        <w:shd w:val="clear" w:color="auto" w:fill="FFFFFF"/>
        <w:spacing w:line="580" w:lineRule="exact"/>
        <w:ind w:firstLineChars="205" w:firstLine="656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各高校申报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="005A514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CF7960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年度浙江省教育科研优秀成果奖名额分配如下：浙江大学、宁波大学、浙江师范大学、杭州师范大学各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项，设有教育学院（师范类专业）的本科院校各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项，其它本科院校和设有教育学院（师范类专业）的专科院校各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项，其它专科院校各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项。</w:t>
      </w:r>
    </w:p>
    <w:p w:rsidR="008A70F2" w:rsidRPr="00F82FB1" w:rsidRDefault="008D3270" w:rsidP="00605C46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黑体" w:hAnsi="黑体" w:cs="Times New Roman" w:hint="eastAsia"/>
          <w:kern w:val="0"/>
          <w:sz w:val="32"/>
          <w:szCs w:val="32"/>
        </w:rPr>
        <w:t>四、申报材料要求及报送时间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申报材料包括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(1)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《申报·评审书》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(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一式</w:t>
      </w:r>
      <w:r w:rsidR="00CA6D7D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份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)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10" w:firstLine="672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(2)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合订成册的课题研究主报告</w:t>
      </w:r>
      <w:r w:rsidR="008D3270">
        <w:rPr>
          <w:rFonts w:ascii="Times New Roman" w:eastAsia="仿宋_GB2312" w:hAnsi="Times New Roman" w:cs="Times New Roman"/>
          <w:kern w:val="0"/>
          <w:sz w:val="32"/>
          <w:szCs w:val="32"/>
        </w:rPr>
        <w:t>/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出版物和附件（一式</w:t>
      </w:r>
      <w:r w:rsidR="00CA6D7D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份）。主报告应包括研究针对的问题、研究方法和路径及研究成效，字数控制在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20000</w:t>
      </w:r>
      <w:r w:rsidR="008D3270" w:rsidRPr="00F82FB1">
        <w:rPr>
          <w:rFonts w:ascii="Times New Roman" w:eastAsia="仿宋_GB2312" w:hAnsi="Times New Roman" w:cs="Times New Roman"/>
          <w:kern w:val="0"/>
          <w:sz w:val="32"/>
          <w:szCs w:val="32"/>
        </w:rPr>
        <w:t>字以内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含目录和参考文献）。以论文和专著申报的可以不提交主报告，专著和论文必须是已出版或已发表，并在出版物中有注明课题名称和编号的标识。论文可以提交复印件，但需包括封面，目录页，全文和封底，且在醒目处盖上初审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单位的审核章。专著是已经正式出版的课题成果，由于原件不退还，提交材料必须有一本原件，其余可以是书稿复印件。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附件是与成果高相关度的佐证材料，为非必须性材料。如书稿不方便与附件材料合订成册，则可以独立提交附件，但以上附件都不得超过</w:t>
      </w:r>
      <w:r w:rsidR="003F6F7A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50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页。</w:t>
      </w:r>
    </w:p>
    <w:p w:rsidR="008A70F2" w:rsidRPr="00F82FB1" w:rsidRDefault="00826602" w:rsidP="00605C46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(3)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活页评审表（一式</w:t>
      </w:r>
      <w:r w:rsidR="008D3270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份）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填写《活页表》不能出现有关地区、有关学校、个人等提示性信息，确需出现的一律改为“××”地区，“××”学校或“×××”，违反申报规定将取消参评资格；评奖工作结束后，所有申报（包含原件）材料概不退还。《申报·评审书》、《活页表》等可在</w:t>
      </w:r>
      <w:r w:rsidR="008D3270" w:rsidRPr="00F82FB1">
        <w:rPr>
          <w:rFonts w:ascii="Times New Roman" w:eastAsia="仿宋_GB2312" w:hAnsi="Times New Roman" w:cs="Times New Roman" w:hint="eastAsia"/>
          <w:spacing w:val="-10"/>
          <w:kern w:val="0"/>
          <w:sz w:val="32"/>
          <w:szCs w:val="32"/>
        </w:rPr>
        <w:t>浙江省教育科学研究院网站</w:t>
      </w:r>
      <w:r w:rsidR="000A1C08">
        <w:rPr>
          <w:rFonts w:ascii="Times New Roman" w:eastAsia="仿宋_GB2312" w:hAnsi="Times New Roman" w:cs="Times New Roman"/>
          <w:spacing w:val="-10"/>
          <w:kern w:val="0"/>
          <w:sz w:val="32"/>
          <w:szCs w:val="32"/>
        </w:rPr>
        <w:t>（</w:t>
      </w:r>
      <w:r w:rsidR="000A1C08" w:rsidRPr="00605C46">
        <w:rPr>
          <w:rFonts w:ascii="Times New Roman" w:eastAsia="仿宋_GB2312" w:hAnsi="Times New Roman" w:cs="Times New Roman"/>
          <w:spacing w:val="-10"/>
          <w:kern w:val="0"/>
          <w:sz w:val="32"/>
          <w:szCs w:val="32"/>
        </w:rPr>
        <w:t>www.zjedusri.com.cn</w:t>
      </w:r>
      <w:r w:rsidR="000A1C08">
        <w:rPr>
          <w:rFonts w:ascii="Times New Roman" w:eastAsia="仿宋_GB2312" w:hAnsi="Times New Roman" w:cs="Times New Roman"/>
          <w:spacing w:val="-10"/>
          <w:kern w:val="0"/>
          <w:sz w:val="32"/>
          <w:szCs w:val="32"/>
        </w:rPr>
        <w:t>）</w:t>
      </w:r>
      <w:r w:rsidR="000A1C08" w:rsidRPr="00605C46">
        <w:rPr>
          <w:rFonts w:ascii="Times New Roman" w:eastAsia="仿宋_GB2312" w:hAnsi="Times New Roman" w:cs="Times New Roman"/>
          <w:spacing w:val="-10"/>
          <w:kern w:val="0"/>
          <w:sz w:val="32"/>
          <w:szCs w:val="32"/>
        </w:rPr>
        <w:t>--</w:t>
      </w:r>
      <w:r w:rsidR="000A1C08" w:rsidRPr="00605C46">
        <w:rPr>
          <w:rFonts w:ascii="Times New Roman" w:eastAsia="仿宋_GB2312" w:hAnsi="Times New Roman" w:cs="Times New Roman"/>
          <w:spacing w:val="-10"/>
          <w:kern w:val="0"/>
          <w:sz w:val="32"/>
          <w:szCs w:val="32"/>
        </w:rPr>
        <w:t>教科规划栏</w:t>
      </w:r>
      <w:r w:rsidR="008D3270" w:rsidRPr="00F82FB1">
        <w:rPr>
          <w:rFonts w:ascii="Times New Roman" w:eastAsia="仿宋_GB2312" w:hAnsi="Times New Roman" w:cs="Times New Roman" w:hint="eastAsia"/>
          <w:spacing w:val="-10"/>
          <w:kern w:val="0"/>
          <w:sz w:val="32"/>
          <w:szCs w:val="32"/>
        </w:rPr>
        <w:t>下载。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活页无需提交纸质稿。</w:t>
      </w:r>
    </w:p>
    <w:p w:rsidR="008A70F2" w:rsidRPr="00605C46" w:rsidRDefault="008D3270" w:rsidP="00605C46">
      <w:pPr>
        <w:widowControl/>
        <w:shd w:val="clear" w:color="auto" w:fill="FFFFFF"/>
        <w:spacing w:line="580" w:lineRule="exact"/>
        <w:ind w:firstLineChars="200" w:firstLine="643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所有活页将进行学术不端的检测（去除个人发表复制比不超过</w:t>
      </w:r>
      <w:r w:rsidR="00826602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％），请将字数控制在</w:t>
      </w:r>
      <w:r w:rsidR="00826602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5000</w:t>
      </w:r>
      <w:r w:rsidR="00826602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字内，否则可能影响检测。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所有申报材料请按规定于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5E7E9A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30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日前将申报材料寄（送）省教育科学规划办（以邮戳为准）。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电子材料的报送需与纸质材料同时进行，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在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202</w:t>
      </w:r>
      <w:r w:rsidR="00CF7960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年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9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月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30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日前发送至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zjjkgh@163.com</w:t>
      </w:r>
      <w:r w:rsidR="008D3270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。其中附件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4</w:t>
      </w:r>
      <w:r w:rsidR="008D3270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以“</w:t>
      </w:r>
      <w:r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20</w:t>
      </w:r>
      <w:r w:rsidR="0053626E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2</w:t>
      </w:r>
      <w:r w:rsidR="00CF7960"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1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年度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xx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高校（地区）成果奖报送汇总表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”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命名，每个成果的</w:t>
      </w:r>
      <w:r w:rsidR="008D3270" w:rsidRPr="00F82FB1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活页评审表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和主报告放置在一个文件夹，以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“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学校名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+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序号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”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命名，如</w:t>
      </w:r>
      <w:r w:rsidR="008D3270" w:rsidRPr="00F82FB1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“</w:t>
      </w:r>
      <w:r w:rsidR="008D3270" w:rsidRPr="00F82FB1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浙大</w:t>
      </w:r>
      <w:r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01</w:t>
      </w:r>
      <w:r w:rsidR="006A0AF0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”</w:t>
      </w:r>
      <w:r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，序号需与附件</w:t>
      </w:r>
      <w:r w:rsidRPr="00605C46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4</w:t>
      </w:r>
      <w:r w:rsidR="008D3270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的序号相对应。</w:t>
      </w:r>
    </w:p>
    <w:p w:rsidR="008A70F2" w:rsidRPr="00F82FB1" w:rsidRDefault="00826602" w:rsidP="00605C46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4.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集体成果的申报人数最多限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人，即：课题负责人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名，课题组成员</w:t>
      </w:r>
      <w:r w:rsidR="00723E9D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不超过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名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。若有执笔，仅限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名，需在汇总表中括号注明。</w:t>
      </w:r>
    </w:p>
    <w:p w:rsidR="008A70F2" w:rsidRPr="00F82FB1" w:rsidRDefault="00A9316D" w:rsidP="00605C46">
      <w:pPr>
        <w:widowControl/>
        <w:shd w:val="clear" w:color="auto" w:fill="FFFFFF"/>
        <w:spacing w:line="580" w:lineRule="exact"/>
        <w:ind w:firstLineChars="201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请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各单位严格按分配名额认真做好课题成果的选拔、初审推荐工作。申报受理期间，如需了解、咨询有关情况，请与省教科规划办联系（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地址：杭州市学院路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35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号</w:t>
      </w:r>
      <w:r w:rsidR="0053626E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50</w:t>
      </w:r>
      <w:r w:rsidR="00A60FC6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9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室，联系人：杨老师，联系电话：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0571</w:t>
      </w:r>
      <w:r w:rsidR="008D3270">
        <w:rPr>
          <w:rFonts w:ascii="Times New Roman" w:eastAsia="仿宋_GB2312" w:hAnsi="Times New Roman" w:cs="Times New Roman"/>
          <w:kern w:val="0"/>
          <w:sz w:val="32"/>
          <w:szCs w:val="32"/>
        </w:rPr>
        <w:t>-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88846782</w:t>
      </w:r>
      <w:r w:rsidR="007D1BD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8D3270"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邮编：</w:t>
      </w:r>
      <w:r w:rsidR="007D1BD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310012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）。</w:t>
      </w:r>
    </w:p>
    <w:p w:rsidR="008A70F2" w:rsidRPr="00F82FB1" w:rsidRDefault="008A70F2" w:rsidP="00605C46">
      <w:pPr>
        <w:widowControl/>
        <w:shd w:val="clear" w:color="auto" w:fill="FFFFFF"/>
        <w:spacing w:line="580" w:lineRule="exact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8A70F2" w:rsidRPr="00605C46" w:rsidRDefault="008D3270" w:rsidP="00605C46">
      <w:pPr>
        <w:widowControl/>
        <w:shd w:val="clear" w:color="auto" w:fill="FFFFFF"/>
        <w:spacing w:line="580" w:lineRule="exact"/>
        <w:ind w:leftChars="320" w:left="1834" w:hangingChars="363" w:hanging="1162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82FB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附件：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1.20</w:t>
      </w:r>
      <w:r w:rsidR="003D75A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AF1AF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82660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年度各市申报浙江省教育科研优秀成果奖分配数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leftChars="766" w:left="1788" w:hangingChars="56" w:hanging="179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2.20</w:t>
      </w:r>
      <w:r w:rsidR="003D75A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AF1AF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年度浙江省教育科研优秀成果奖申报评审书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leftChars="760" w:left="1830" w:hangingChars="73" w:hanging="234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3.20</w:t>
      </w:r>
      <w:r w:rsidR="003D75A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AF1AF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年度浙江省教育科研优秀成果奖活页评审表</w:t>
      </w:r>
    </w:p>
    <w:p w:rsidR="008A70F2" w:rsidRPr="00605C46" w:rsidRDefault="00826602" w:rsidP="00605C46">
      <w:pPr>
        <w:widowControl/>
        <w:shd w:val="clear" w:color="auto" w:fill="FFFFFF"/>
        <w:spacing w:line="580" w:lineRule="exact"/>
        <w:ind w:firstLineChars="500" w:firstLine="16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4.20</w:t>
      </w:r>
      <w:r w:rsidR="003D75A2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AF1AF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年度浙江省教育科研优秀成果奖汇总表</w:t>
      </w:r>
    </w:p>
    <w:p w:rsidR="008A70F2" w:rsidRPr="00605C46" w:rsidRDefault="008A70F2" w:rsidP="00605C46">
      <w:pPr>
        <w:widowControl/>
        <w:shd w:val="clear" w:color="auto" w:fill="FFFFFF"/>
        <w:spacing w:line="580" w:lineRule="exact"/>
        <w:ind w:right="15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8A70F2" w:rsidRPr="00605C46" w:rsidRDefault="008D3270" w:rsidP="00605C46">
      <w:pPr>
        <w:widowControl/>
        <w:shd w:val="clear" w:color="auto" w:fill="FFFFFF"/>
        <w:spacing w:line="580" w:lineRule="exact"/>
        <w:ind w:right="513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浙江省教育科学规划领导小组办公室</w:t>
      </w:r>
    </w:p>
    <w:p w:rsidR="00140694" w:rsidRDefault="00826602" w:rsidP="00F82FB1">
      <w:pPr>
        <w:widowControl/>
        <w:shd w:val="clear" w:color="auto" w:fill="FFFFFF"/>
        <w:spacing w:line="580" w:lineRule="exact"/>
        <w:ind w:right="640" w:firstLineChars="1350" w:firstLine="432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202</w:t>
      </w:r>
      <w:r w:rsidR="00AF1AF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="005167EF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077BA5" w:rsidRPr="00605C46">
        <w:rPr>
          <w:rFonts w:ascii="Times New Roman" w:eastAsia="仿宋_GB2312" w:hAnsi="Times New Roman" w:cs="Times New Roman"/>
          <w:kern w:val="0"/>
          <w:sz w:val="32"/>
          <w:szCs w:val="32"/>
        </w:rPr>
        <w:t>0</w:t>
      </w:r>
      <w:r w:rsidR="008D327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p w:rsidR="00140694" w:rsidRPr="00F82FB1" w:rsidRDefault="00140694" w:rsidP="00F82FB1">
      <w:pPr>
        <w:widowControl/>
        <w:shd w:val="clear" w:color="auto" w:fill="FFFFFF"/>
        <w:spacing w:line="580" w:lineRule="exact"/>
        <w:ind w:firstLineChars="100" w:firstLine="3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8A70F2" w:rsidRPr="005D3F38" w:rsidRDefault="008A70F2">
      <w:pPr>
        <w:rPr>
          <w:rFonts w:ascii="仿宋_GB2312" w:eastAsia="仿宋_GB2312"/>
        </w:rPr>
      </w:pPr>
    </w:p>
    <w:sectPr w:rsidR="008A70F2" w:rsidRPr="005D3F38" w:rsidSect="00F82FB1">
      <w:footerReference w:type="default" r:id="rId7"/>
      <w:pgSz w:w="11906" w:h="16838"/>
      <w:pgMar w:top="1928" w:right="1531" w:bottom="1928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B6A" w:rsidRDefault="00743B6A">
      <w:r>
        <w:separator/>
      </w:r>
    </w:p>
  </w:endnote>
  <w:endnote w:type="continuationSeparator" w:id="0">
    <w:p w:rsidR="00743B6A" w:rsidRDefault="0074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472058"/>
    </w:sdtPr>
    <w:sdtEndPr>
      <w:rPr>
        <w:sz w:val="28"/>
        <w:szCs w:val="28"/>
      </w:rPr>
    </w:sdtEndPr>
    <w:sdtContent>
      <w:p w:rsidR="008A70F2" w:rsidRDefault="008D3270">
        <w:pPr>
          <w:pStyle w:val="a3"/>
          <w:jc w:val="center"/>
        </w:pPr>
        <w:r w:rsidRPr="00F82FB1">
          <w:rPr>
            <w:sz w:val="28"/>
            <w:szCs w:val="28"/>
          </w:rPr>
          <w:fldChar w:fldCharType="begin"/>
        </w:r>
        <w:r w:rsidRPr="00F82FB1">
          <w:rPr>
            <w:sz w:val="28"/>
            <w:szCs w:val="28"/>
          </w:rPr>
          <w:instrText>PAGE   \* MERGEFORMAT</w:instrText>
        </w:r>
        <w:r w:rsidRPr="00F82FB1">
          <w:rPr>
            <w:sz w:val="28"/>
            <w:szCs w:val="28"/>
          </w:rPr>
          <w:fldChar w:fldCharType="separate"/>
        </w:r>
        <w:r w:rsidR="00F82FB1" w:rsidRPr="00F82FB1">
          <w:rPr>
            <w:noProof/>
            <w:sz w:val="28"/>
            <w:szCs w:val="28"/>
            <w:lang w:val="zh-CN"/>
          </w:rPr>
          <w:t>-</w:t>
        </w:r>
        <w:r w:rsidR="00F82FB1">
          <w:rPr>
            <w:noProof/>
            <w:sz w:val="28"/>
            <w:szCs w:val="28"/>
          </w:rPr>
          <w:t xml:space="preserve"> 1 -</w:t>
        </w:r>
        <w:r w:rsidRPr="00F82FB1">
          <w:rPr>
            <w:sz w:val="28"/>
            <w:szCs w:val="28"/>
          </w:rPr>
          <w:fldChar w:fldCharType="end"/>
        </w:r>
      </w:p>
    </w:sdtContent>
  </w:sdt>
  <w:p w:rsidR="008A70F2" w:rsidRDefault="008A70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B6A" w:rsidRDefault="00743B6A">
      <w:r>
        <w:separator/>
      </w:r>
    </w:p>
  </w:footnote>
  <w:footnote w:type="continuationSeparator" w:id="0">
    <w:p w:rsidR="00743B6A" w:rsidRDefault="00743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KGWebUrl" w:val="https://dingtalkoa.zjedusri.com.cn/weaver/weaver.file.FileDownloadForNews?uuid=afb8e7c4-43fd-416d-9986-649c308f6fef&amp;fileid=9863&amp;type=document&amp;isofficeview=0"/>
  </w:docVars>
  <w:rsids>
    <w:rsidRoot w:val="55BA5F3E"/>
    <w:rsid w:val="00012003"/>
    <w:rsid w:val="00077BA5"/>
    <w:rsid w:val="00090945"/>
    <w:rsid w:val="000A1C08"/>
    <w:rsid w:val="000B12E3"/>
    <w:rsid w:val="00140694"/>
    <w:rsid w:val="001F1911"/>
    <w:rsid w:val="002910A5"/>
    <w:rsid w:val="002D3D09"/>
    <w:rsid w:val="003368AC"/>
    <w:rsid w:val="00373BB9"/>
    <w:rsid w:val="0038140B"/>
    <w:rsid w:val="003D75A2"/>
    <w:rsid w:val="003F6F7A"/>
    <w:rsid w:val="00490C67"/>
    <w:rsid w:val="004979EF"/>
    <w:rsid w:val="004C7B3D"/>
    <w:rsid w:val="004D2D4B"/>
    <w:rsid w:val="004E32E5"/>
    <w:rsid w:val="005167EF"/>
    <w:rsid w:val="0053626E"/>
    <w:rsid w:val="00575B6F"/>
    <w:rsid w:val="00583CA9"/>
    <w:rsid w:val="005A5145"/>
    <w:rsid w:val="005D17CE"/>
    <w:rsid w:val="005D1D7A"/>
    <w:rsid w:val="005D3F38"/>
    <w:rsid w:val="005E7E9A"/>
    <w:rsid w:val="006018B4"/>
    <w:rsid w:val="00605C46"/>
    <w:rsid w:val="00636E5A"/>
    <w:rsid w:val="00656CD8"/>
    <w:rsid w:val="00671C5D"/>
    <w:rsid w:val="00677AD8"/>
    <w:rsid w:val="006A0137"/>
    <w:rsid w:val="006A0AF0"/>
    <w:rsid w:val="006D7381"/>
    <w:rsid w:val="00723E9D"/>
    <w:rsid w:val="00737395"/>
    <w:rsid w:val="0074090F"/>
    <w:rsid w:val="00743B6A"/>
    <w:rsid w:val="00762FFC"/>
    <w:rsid w:val="007C1BA3"/>
    <w:rsid w:val="007D1BD2"/>
    <w:rsid w:val="00801720"/>
    <w:rsid w:val="0082489F"/>
    <w:rsid w:val="00826602"/>
    <w:rsid w:val="008522D4"/>
    <w:rsid w:val="008A70F2"/>
    <w:rsid w:val="008C5FB6"/>
    <w:rsid w:val="008D3270"/>
    <w:rsid w:val="008F30AF"/>
    <w:rsid w:val="0093089B"/>
    <w:rsid w:val="009778F7"/>
    <w:rsid w:val="009C0395"/>
    <w:rsid w:val="009C6468"/>
    <w:rsid w:val="00A21B93"/>
    <w:rsid w:val="00A60FC6"/>
    <w:rsid w:val="00A765D3"/>
    <w:rsid w:val="00A9316D"/>
    <w:rsid w:val="00AB1D21"/>
    <w:rsid w:val="00AE7BF3"/>
    <w:rsid w:val="00AF1AF5"/>
    <w:rsid w:val="00BA4D1B"/>
    <w:rsid w:val="00BA7C2A"/>
    <w:rsid w:val="00C56194"/>
    <w:rsid w:val="00C6120F"/>
    <w:rsid w:val="00CA6D7D"/>
    <w:rsid w:val="00CC3C7D"/>
    <w:rsid w:val="00CE7CF9"/>
    <w:rsid w:val="00CF7960"/>
    <w:rsid w:val="00D12F62"/>
    <w:rsid w:val="00D2427F"/>
    <w:rsid w:val="00D74A18"/>
    <w:rsid w:val="00D86976"/>
    <w:rsid w:val="00D94DA1"/>
    <w:rsid w:val="00DA1CC6"/>
    <w:rsid w:val="00DD2436"/>
    <w:rsid w:val="00DD57AF"/>
    <w:rsid w:val="00DE337F"/>
    <w:rsid w:val="00DF711D"/>
    <w:rsid w:val="00E65134"/>
    <w:rsid w:val="00E70460"/>
    <w:rsid w:val="00EA36C2"/>
    <w:rsid w:val="00ED5597"/>
    <w:rsid w:val="00F31A9A"/>
    <w:rsid w:val="00F42065"/>
    <w:rsid w:val="00F727C0"/>
    <w:rsid w:val="00F82FB1"/>
    <w:rsid w:val="00F87AE1"/>
    <w:rsid w:val="00FB20BE"/>
    <w:rsid w:val="0AFA5833"/>
    <w:rsid w:val="0D263D68"/>
    <w:rsid w:val="14186EA9"/>
    <w:rsid w:val="1DCA7949"/>
    <w:rsid w:val="3305655B"/>
    <w:rsid w:val="3937237B"/>
    <w:rsid w:val="404524B0"/>
    <w:rsid w:val="44944F8C"/>
    <w:rsid w:val="4E345BB6"/>
    <w:rsid w:val="55BA5F3E"/>
    <w:rsid w:val="575952BC"/>
    <w:rsid w:val="7176279F"/>
    <w:rsid w:val="74FB4654"/>
    <w:rsid w:val="7F2670AA"/>
    <w:rsid w:val="7F95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3EDB73"/>
  <w15:docId w15:val="{CA2495C4-099B-4517-A167-89B47F3B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E5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63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4D2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D2D4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a7"/>
    <w:rsid w:val="00CA6D7D"/>
    <w:rPr>
      <w:sz w:val="18"/>
      <w:szCs w:val="18"/>
    </w:rPr>
  </w:style>
  <w:style w:type="character" w:customStyle="1" w:styleId="a7">
    <w:name w:val="批注框文本 字符"/>
    <w:basedOn w:val="a0"/>
    <w:link w:val="a6"/>
    <w:rsid w:val="00CA6D7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unhideWhenUsed/>
    <w:rsid w:val="0053626E"/>
    <w:rPr>
      <w:color w:val="0563C1" w:themeColor="hyperlink"/>
      <w:u w:val="single"/>
    </w:rPr>
  </w:style>
  <w:style w:type="paragraph" w:styleId="a9">
    <w:name w:val="Revision"/>
    <w:hidden/>
    <w:uiPriority w:val="99"/>
    <w:semiHidden/>
    <w:rsid w:val="00C56194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拉拉</dc:creator>
  <cp:lastModifiedBy>杨雪临</cp:lastModifiedBy>
  <cp:revision>3</cp:revision>
  <cp:lastPrinted>2022-01-17T00:53:00Z</cp:lastPrinted>
  <dcterms:created xsi:type="dcterms:W3CDTF">2022-07-08T00:30:00Z</dcterms:created>
  <dcterms:modified xsi:type="dcterms:W3CDTF">2022-07-11T00:58:00Z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