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hint="eastAsia" w:ascii="宋体" w:hAnsi="宋体"/>
          <w:b/>
          <w:sz w:val="32"/>
          <w:szCs w:val="32"/>
        </w:rPr>
      </w:pPr>
      <w:bookmarkStart w:id="0" w:name="OLE_LINK2"/>
      <w:r>
        <w:rPr>
          <w:rFonts w:hint="eastAsia" w:ascii="宋体" w:hAnsi="宋体"/>
          <w:b/>
          <w:sz w:val="32"/>
          <w:szCs w:val="32"/>
        </w:rPr>
        <w:t>《</w:t>
      </w:r>
      <w:r>
        <w:rPr>
          <w:rFonts w:hint="eastAsia" w:ascii="宋体" w:hAnsi="宋体"/>
          <w:b/>
          <w:sz w:val="32"/>
          <w:szCs w:val="32"/>
          <w:lang w:val="en-US" w:eastAsia="zh-CN"/>
        </w:rPr>
        <w:t>改革开放史</w:t>
      </w:r>
      <w:r>
        <w:rPr>
          <w:rFonts w:hint="eastAsia" w:ascii="宋体" w:hAnsi="宋体"/>
          <w:b/>
          <w:sz w:val="32"/>
          <w:szCs w:val="32"/>
        </w:rPr>
        <w:t>》</w:t>
      </w:r>
      <w:bookmarkEnd w:id="0"/>
      <w:r>
        <w:rPr>
          <w:rFonts w:hint="eastAsia" w:ascii="宋体" w:hAnsi="宋体"/>
          <w:b/>
          <w:sz w:val="32"/>
          <w:szCs w:val="32"/>
        </w:rPr>
        <w:t>课程教学大纲</w:t>
      </w:r>
    </w:p>
    <w:p>
      <w:pPr>
        <w:spacing w:line="400" w:lineRule="exact"/>
        <w:rPr>
          <w:rFonts w:hint="eastAsia" w:ascii="黑体" w:hAnsi="黑体" w:eastAsia="黑体"/>
          <w:b/>
          <w:sz w:val="28"/>
          <w:szCs w:val="28"/>
        </w:rPr>
      </w:pPr>
    </w:p>
    <w:tbl>
      <w:tblPr>
        <w:tblStyle w:val="5"/>
        <w:tblW w:w="8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3119"/>
        <w:gridCol w:w="1417"/>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559" w:type="dxa"/>
            <w:noWrap w:val="0"/>
            <w:vAlign w:val="center"/>
          </w:tcPr>
          <w:p>
            <w:pPr>
              <w:jc w:val="center"/>
              <w:rPr>
                <w:b/>
                <w:bCs/>
              </w:rPr>
            </w:pPr>
            <w:r>
              <w:rPr>
                <w:rFonts w:hint="eastAsia" w:cs="宋体"/>
                <w:b/>
                <w:bCs/>
              </w:rPr>
              <w:t>课程英文名</w:t>
            </w:r>
          </w:p>
        </w:tc>
        <w:tc>
          <w:tcPr>
            <w:tcW w:w="6663" w:type="dxa"/>
            <w:gridSpan w:val="3"/>
            <w:noWrap w:val="0"/>
            <w:vAlign w:val="center"/>
          </w:tcPr>
          <w:p>
            <w:pPr>
              <w:jc w:val="center"/>
              <w:rPr>
                <w:b/>
                <w:bCs/>
                <w:sz w:val="18"/>
                <w:szCs w:val="18"/>
              </w:rPr>
            </w:pPr>
            <w:r>
              <w:rPr>
                <w:rFonts w:hint="eastAsia"/>
              </w:rPr>
              <w:t>The history of China's reform and opening-up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559" w:type="dxa"/>
            <w:noWrap w:val="0"/>
            <w:vAlign w:val="center"/>
          </w:tcPr>
          <w:p>
            <w:pPr>
              <w:jc w:val="center"/>
              <w:rPr>
                <w:b/>
                <w:bCs/>
              </w:rPr>
            </w:pPr>
            <w:r>
              <w:rPr>
                <w:rFonts w:hint="eastAsia" w:cs="宋体"/>
                <w:b/>
                <w:bCs/>
              </w:rPr>
              <w:t>课程编号</w:t>
            </w:r>
          </w:p>
        </w:tc>
        <w:tc>
          <w:tcPr>
            <w:tcW w:w="6663" w:type="dxa"/>
            <w:gridSpan w:val="3"/>
            <w:noWrap w:val="0"/>
            <w:vAlign w:val="center"/>
          </w:tcPr>
          <w:p>
            <w:pPr>
              <w:jc w:val="center"/>
              <w:rPr>
                <w:b/>
                <w:bCs/>
              </w:rPr>
            </w:pPr>
            <w:r>
              <w:rPr>
                <w:rFonts w:hint="eastAsia"/>
              </w:rPr>
              <w:t>C2301290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559" w:type="dxa"/>
            <w:noWrap w:val="0"/>
            <w:vAlign w:val="center"/>
          </w:tcPr>
          <w:p>
            <w:pPr>
              <w:jc w:val="center"/>
              <w:rPr>
                <w:sz w:val="18"/>
                <w:szCs w:val="18"/>
              </w:rPr>
            </w:pPr>
            <w:r>
              <w:rPr>
                <w:rFonts w:hint="eastAsia" w:cs="宋体"/>
                <w:b/>
                <w:bCs/>
              </w:rPr>
              <w:t>学分</w:t>
            </w:r>
          </w:p>
        </w:tc>
        <w:tc>
          <w:tcPr>
            <w:tcW w:w="3119" w:type="dxa"/>
            <w:noWrap w:val="0"/>
            <w:vAlign w:val="center"/>
          </w:tcPr>
          <w:p>
            <w:pPr>
              <w:jc w:val="center"/>
              <w:rPr>
                <w:rFonts w:hint="eastAsia"/>
                <w:sz w:val="18"/>
                <w:szCs w:val="18"/>
              </w:rPr>
            </w:pPr>
            <w:r>
              <w:rPr>
                <w:rFonts w:hint="eastAsia"/>
              </w:rPr>
              <w:t>1</w:t>
            </w:r>
          </w:p>
        </w:tc>
        <w:tc>
          <w:tcPr>
            <w:tcW w:w="1417" w:type="dxa"/>
            <w:noWrap w:val="0"/>
            <w:vAlign w:val="center"/>
          </w:tcPr>
          <w:p>
            <w:pPr>
              <w:jc w:val="center"/>
              <w:rPr>
                <w:b/>
                <w:bCs/>
              </w:rPr>
            </w:pPr>
            <w:r>
              <w:rPr>
                <w:rFonts w:hint="eastAsia" w:cs="宋体"/>
                <w:b/>
                <w:bCs/>
              </w:rPr>
              <w:t>总学时数</w:t>
            </w:r>
          </w:p>
        </w:tc>
        <w:tc>
          <w:tcPr>
            <w:tcW w:w="2127" w:type="dxa"/>
            <w:noWrap w:val="0"/>
            <w:vAlign w:val="center"/>
          </w:tcPr>
          <w:p>
            <w:pPr>
              <w:jc w:val="center"/>
              <w:rPr>
                <w:rFonts w:hint="eastAsia"/>
                <w:b/>
                <w:bCs/>
              </w:rPr>
            </w:pPr>
            <w:r>
              <w:rPr>
                <w:rFonts w:hint="eastAsia"/>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559" w:type="dxa"/>
            <w:noWrap w:val="0"/>
            <w:vAlign w:val="center"/>
          </w:tcPr>
          <w:p>
            <w:pPr>
              <w:jc w:val="center"/>
              <w:rPr>
                <w:b/>
                <w:bCs/>
              </w:rPr>
            </w:pPr>
            <w:r>
              <w:rPr>
                <w:rFonts w:hint="eastAsia" w:cs="宋体"/>
                <w:b/>
                <w:bCs/>
              </w:rPr>
              <w:t>开课学院</w:t>
            </w:r>
          </w:p>
        </w:tc>
        <w:tc>
          <w:tcPr>
            <w:tcW w:w="3119" w:type="dxa"/>
            <w:noWrap w:val="0"/>
            <w:vAlign w:val="center"/>
          </w:tcPr>
          <w:p>
            <w:pPr>
              <w:jc w:val="center"/>
              <w:rPr>
                <w:b/>
                <w:bCs/>
              </w:rPr>
            </w:pPr>
            <w:r>
              <w:rPr>
                <w:rFonts w:hint="eastAsia"/>
              </w:rPr>
              <w:t>马克思主义学院</w:t>
            </w:r>
          </w:p>
        </w:tc>
        <w:tc>
          <w:tcPr>
            <w:tcW w:w="1417" w:type="dxa"/>
            <w:noWrap w:val="0"/>
            <w:vAlign w:val="center"/>
          </w:tcPr>
          <w:p>
            <w:pPr>
              <w:jc w:val="center"/>
              <w:rPr>
                <w:b/>
                <w:bCs/>
              </w:rPr>
            </w:pPr>
            <w:r>
              <w:rPr>
                <w:rFonts w:hint="eastAsia" w:cs="宋体"/>
                <w:b/>
                <w:bCs/>
              </w:rPr>
              <w:t>开课基层教学组织</w:t>
            </w:r>
          </w:p>
        </w:tc>
        <w:tc>
          <w:tcPr>
            <w:tcW w:w="2127" w:type="dxa"/>
            <w:noWrap w:val="0"/>
            <w:vAlign w:val="center"/>
          </w:tcPr>
          <w:p>
            <w:pPr>
              <w:jc w:val="center"/>
              <w:rPr>
                <w:b/>
                <w:bCs/>
              </w:rPr>
            </w:pPr>
            <w:r>
              <w:rPr>
                <w:rFonts w:hint="eastAsia"/>
              </w:rPr>
              <w:t>概论教研室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559" w:type="dxa"/>
            <w:noWrap w:val="0"/>
            <w:vAlign w:val="center"/>
          </w:tcPr>
          <w:p>
            <w:pPr>
              <w:jc w:val="center"/>
              <w:rPr>
                <w:b/>
                <w:bCs/>
              </w:rPr>
            </w:pPr>
            <w:r>
              <w:rPr>
                <w:rFonts w:hint="eastAsia" w:cs="宋体"/>
                <w:b/>
                <w:bCs/>
              </w:rPr>
              <w:t>面向专业</w:t>
            </w:r>
          </w:p>
        </w:tc>
        <w:tc>
          <w:tcPr>
            <w:tcW w:w="3119" w:type="dxa"/>
            <w:noWrap w:val="0"/>
            <w:vAlign w:val="center"/>
          </w:tcPr>
          <w:p>
            <w:pPr>
              <w:jc w:val="center"/>
              <w:rPr>
                <w:b/>
                <w:bCs/>
              </w:rPr>
            </w:pPr>
            <w:r>
              <w:rPr>
                <w:rFonts w:hint="eastAsia"/>
              </w:rPr>
              <w:t>全校各专业</w:t>
            </w:r>
          </w:p>
        </w:tc>
        <w:tc>
          <w:tcPr>
            <w:tcW w:w="1417" w:type="dxa"/>
            <w:noWrap w:val="0"/>
            <w:vAlign w:val="center"/>
          </w:tcPr>
          <w:p>
            <w:pPr>
              <w:jc w:val="center"/>
              <w:rPr>
                <w:b/>
                <w:bCs/>
              </w:rPr>
            </w:pPr>
            <w:r>
              <w:rPr>
                <w:rFonts w:hint="eastAsia" w:cs="宋体"/>
                <w:b/>
                <w:bCs/>
              </w:rPr>
              <w:t>开课学期</w:t>
            </w:r>
          </w:p>
        </w:tc>
        <w:tc>
          <w:tcPr>
            <w:tcW w:w="2127" w:type="dxa"/>
            <w:noWrap w:val="0"/>
            <w:vAlign w:val="center"/>
          </w:tcPr>
          <w:p>
            <w:pPr>
              <w:jc w:val="center"/>
            </w:pPr>
            <w:r>
              <w:rPr>
                <w:rFonts w:hint="eastAsia" w:cs="宋体"/>
                <w:sz w:val="18"/>
                <w:szCs w:val="18"/>
              </w:rPr>
              <w:t xml:space="preserve">  </w:t>
            </w:r>
            <w:r>
              <w:rPr>
                <w:rFonts w:hint="eastAsia"/>
              </w:rPr>
              <w:t>每</w:t>
            </w:r>
            <w:r>
              <w:rPr>
                <w:rFonts w:hint="eastAsia" w:cs="宋体"/>
                <w:sz w:val="18"/>
                <w:szCs w:val="18"/>
              </w:rPr>
              <w:t xml:space="preserve">  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559" w:type="dxa"/>
            <w:noWrap w:val="0"/>
            <w:vAlign w:val="center"/>
          </w:tcPr>
          <w:p>
            <w:pPr>
              <w:jc w:val="center"/>
              <w:rPr>
                <w:rFonts w:cs="宋体"/>
                <w:b/>
                <w:bCs/>
              </w:rPr>
            </w:pPr>
            <w:r>
              <w:rPr>
                <w:rFonts w:hint="eastAsia" w:cs="宋体"/>
                <w:b/>
                <w:bCs/>
              </w:rPr>
              <w:t>课程教学网站</w:t>
            </w:r>
          </w:p>
        </w:tc>
        <w:tc>
          <w:tcPr>
            <w:tcW w:w="6663" w:type="dxa"/>
            <w:gridSpan w:val="3"/>
            <w:noWrap w:val="0"/>
            <w:vAlign w:val="center"/>
          </w:tcPr>
          <w:p>
            <w:pPr>
              <w:jc w:val="center"/>
              <w:rPr>
                <w:rFonts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559" w:type="dxa"/>
            <w:noWrap w:val="0"/>
            <w:vAlign w:val="center"/>
          </w:tcPr>
          <w:p>
            <w:pPr>
              <w:jc w:val="center"/>
              <w:rPr>
                <w:rFonts w:cs="宋体"/>
                <w:b/>
                <w:bCs/>
              </w:rPr>
            </w:pPr>
            <w:r>
              <w:rPr>
                <w:rFonts w:hint="eastAsia" w:cs="宋体"/>
                <w:b/>
                <w:bCs/>
              </w:rPr>
              <w:t>所属通识选修课模块</w:t>
            </w:r>
            <w:r>
              <w:rPr>
                <w:rFonts w:hint="eastAsia" w:cs="宋体"/>
                <w:bCs/>
              </w:rPr>
              <w:t>（</w:t>
            </w:r>
            <w:r>
              <w:rPr>
                <w:rFonts w:hint="eastAsia"/>
              </w:rPr>
              <w:t>备注：通识公共课不用填，</w:t>
            </w:r>
            <w:r>
              <w:rPr>
                <w:rFonts w:hint="eastAsia" w:cs="宋体"/>
                <w:bCs/>
              </w:rPr>
              <w:t>通识选修课必填）</w:t>
            </w:r>
          </w:p>
        </w:tc>
        <w:tc>
          <w:tcPr>
            <w:tcW w:w="6663" w:type="dxa"/>
            <w:gridSpan w:val="3"/>
            <w:noWrap w:val="0"/>
            <w:vAlign w:val="center"/>
          </w:tcPr>
          <w:p>
            <w:pPr>
              <w:jc w:val="center"/>
            </w:pPr>
            <w:r>
              <w:rPr>
                <w:rFonts w:hint="eastAsia"/>
              </w:rPr>
              <w:t>[  ]1.人文经典与人文修养       [  ]2.文明对话与国际视野</w:t>
            </w:r>
          </w:p>
          <w:p>
            <w:pPr>
              <w:jc w:val="center"/>
            </w:pPr>
            <w:r>
              <w:rPr>
                <w:rFonts w:hint="eastAsia"/>
              </w:rPr>
              <w:t>[  ]3.科技发展与科学精神       [  ]4.社会发展与公民教育</w:t>
            </w:r>
          </w:p>
          <w:p>
            <w:pPr>
              <w:ind w:firstLine="420" w:firstLineChars="200"/>
              <w:rPr>
                <w:rFonts w:cs="宋体"/>
                <w:sz w:val="18"/>
                <w:szCs w:val="18"/>
              </w:rPr>
            </w:pPr>
            <w:r>
              <w:rPr>
                <w:rFonts w:hint="eastAsia"/>
              </w:rPr>
              <w:t>[  ]5.艺术创作与审美体验</w:t>
            </w:r>
          </w:p>
        </w:tc>
      </w:tr>
    </w:tbl>
    <w:p>
      <w:pPr>
        <w:spacing w:line="400" w:lineRule="exact"/>
        <w:rPr>
          <w:rFonts w:hint="eastAsia" w:ascii="宋体" w:hAnsi="宋体"/>
          <w:b/>
          <w:sz w:val="28"/>
          <w:szCs w:val="28"/>
        </w:rPr>
      </w:pP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b/>
          <w:bCs w:val="0"/>
          <w:sz w:val="24"/>
          <w:szCs w:val="24"/>
          <w:lang w:val="en-US" w:eastAsia="zh-CN"/>
        </w:rPr>
      </w:pPr>
      <w:r>
        <w:rPr>
          <w:rStyle w:val="7"/>
          <w:rFonts w:hint="eastAsia" w:ascii="宋体" w:hAnsi="宋体" w:eastAsia="宋体" w:cs="宋体"/>
          <w:b/>
          <w:bCs w:val="0"/>
          <w:sz w:val="24"/>
          <w:szCs w:val="24"/>
          <w:lang w:val="en-US" w:eastAsia="zh-CN"/>
        </w:rPr>
        <w:t>一</w:t>
      </w:r>
      <w:r>
        <w:rPr>
          <w:rStyle w:val="7"/>
          <w:rFonts w:hint="eastAsia" w:ascii="宋体" w:hAnsi="宋体" w:eastAsia="宋体" w:cs="宋体"/>
          <w:b/>
          <w:bCs w:val="0"/>
          <w:sz w:val="24"/>
          <w:szCs w:val="24"/>
        </w:rPr>
        <w:t>、课程</w:t>
      </w:r>
      <w:r>
        <w:rPr>
          <w:rStyle w:val="7"/>
          <w:rFonts w:hint="eastAsia" w:ascii="宋体" w:hAnsi="宋体" w:cs="宋体"/>
          <w:b/>
          <w:bCs w:val="0"/>
          <w:sz w:val="24"/>
          <w:szCs w:val="24"/>
          <w:lang w:val="en-US" w:eastAsia="zh-CN"/>
        </w:rPr>
        <w:t>目标</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i w:val="0"/>
          <w:caps w:val="0"/>
          <w:color w:val="333333"/>
          <w:spacing w:val="0"/>
          <w:sz w:val="21"/>
          <w:szCs w:val="21"/>
          <w:shd w:val="clear" w:fill="FFFFFF"/>
        </w:rPr>
      </w:pPr>
      <w:r>
        <w:rPr>
          <w:rFonts w:hint="eastAsia" w:ascii="宋体" w:hAnsi="宋体" w:cs="宋体"/>
          <w:bCs/>
          <w:sz w:val="21"/>
          <w:szCs w:val="21"/>
          <w:lang w:eastAsia="zh-CN"/>
        </w:rPr>
        <w:t>《</w:t>
      </w:r>
      <w:r>
        <w:rPr>
          <w:rFonts w:hint="eastAsia" w:ascii="宋体" w:hAnsi="宋体" w:cs="宋体"/>
          <w:bCs/>
          <w:sz w:val="21"/>
          <w:szCs w:val="21"/>
          <w:lang w:val="en-US" w:eastAsia="zh-CN"/>
        </w:rPr>
        <w:t>改革开放史</w:t>
      </w:r>
      <w:r>
        <w:rPr>
          <w:rFonts w:hint="eastAsia" w:ascii="宋体" w:hAnsi="宋体" w:cs="宋体"/>
          <w:bCs/>
          <w:sz w:val="21"/>
          <w:szCs w:val="21"/>
          <w:lang w:eastAsia="zh-CN"/>
        </w:rPr>
        <w:t>》</w:t>
      </w:r>
      <w:r>
        <w:rPr>
          <w:rFonts w:hint="eastAsia" w:ascii="宋体" w:hAnsi="宋体" w:cs="宋体"/>
          <w:bCs/>
          <w:sz w:val="21"/>
          <w:szCs w:val="21"/>
          <w:lang w:val="en-US" w:eastAsia="zh-CN"/>
        </w:rPr>
        <w:t>是面向全校各专业的通识选修课。本课程</w:t>
      </w:r>
      <w:r>
        <w:rPr>
          <w:rFonts w:hint="eastAsia" w:ascii="宋体" w:hAnsi="宋体" w:eastAsia="宋体" w:cs="宋体"/>
          <w:i w:val="0"/>
          <w:caps w:val="0"/>
          <w:color w:val="333333"/>
          <w:spacing w:val="0"/>
          <w:sz w:val="21"/>
          <w:szCs w:val="21"/>
          <w:shd w:val="clear" w:fill="FFFFFF"/>
        </w:rPr>
        <w:t>坚持以习近平新时代中国特色社会主义思想为指导，全面贯彻习近平总书记关于改革开放史的重要论述，充分体现习近平总书记在庆祝中国共产党成立100周年大会上的重要讲话精神，</w:t>
      </w:r>
      <w:r>
        <w:rPr>
          <w:rFonts w:hint="eastAsia" w:ascii="宋体" w:hAnsi="宋体" w:eastAsia="宋体" w:cs="宋体"/>
          <w:bCs/>
          <w:sz w:val="21"/>
          <w:szCs w:val="21"/>
        </w:rPr>
        <w:t>分专题研究和介绍</w:t>
      </w:r>
      <w:r>
        <w:rPr>
          <w:rFonts w:hint="eastAsia" w:ascii="宋体" w:hAnsi="宋体" w:eastAsia="宋体" w:cs="宋体"/>
          <w:i w:val="0"/>
          <w:caps w:val="0"/>
          <w:color w:val="333333"/>
          <w:spacing w:val="0"/>
          <w:sz w:val="21"/>
          <w:szCs w:val="21"/>
          <w:shd w:val="clear" w:fill="FFFFFF"/>
        </w:rPr>
        <w:t>我国改革开放40多年</w:t>
      </w:r>
      <w:r>
        <w:rPr>
          <w:rFonts w:hint="eastAsia" w:ascii="宋体" w:hAnsi="宋体" w:cs="宋体"/>
          <w:i w:val="0"/>
          <w:caps w:val="0"/>
          <w:color w:val="333333"/>
          <w:spacing w:val="0"/>
          <w:sz w:val="21"/>
          <w:szCs w:val="21"/>
          <w:shd w:val="clear" w:fill="FFFFFF"/>
          <w:lang w:val="en-US" w:eastAsia="zh-CN"/>
        </w:rPr>
        <w:t>的</w:t>
      </w:r>
      <w:r>
        <w:rPr>
          <w:rFonts w:hint="eastAsia" w:ascii="宋体" w:hAnsi="宋体" w:eastAsia="宋体" w:cs="宋体"/>
          <w:i w:val="0"/>
          <w:caps w:val="0"/>
          <w:color w:val="333333"/>
          <w:spacing w:val="0"/>
          <w:sz w:val="21"/>
          <w:szCs w:val="21"/>
          <w:shd w:val="clear" w:fill="FFFFFF"/>
        </w:rPr>
        <w:t>壮阔实践史</w:t>
      </w:r>
      <w:r>
        <w:rPr>
          <w:rFonts w:hint="eastAsia" w:ascii="宋体" w:hAnsi="宋体" w:eastAsia="宋体" w:cs="宋体"/>
          <w:i w:val="0"/>
          <w:caps w:val="0"/>
          <w:color w:val="333333"/>
          <w:spacing w:val="0"/>
          <w:sz w:val="21"/>
          <w:szCs w:val="21"/>
          <w:shd w:val="clear" w:fill="FFFFFF"/>
          <w:lang w:eastAsia="zh-CN"/>
        </w:rPr>
        <w:t>。</w:t>
      </w:r>
      <w:r>
        <w:rPr>
          <w:rFonts w:hint="eastAsia" w:ascii="宋体" w:hAnsi="宋体" w:eastAsia="宋体" w:cs="宋体"/>
          <w:bCs/>
          <w:sz w:val="21"/>
          <w:szCs w:val="21"/>
        </w:rPr>
        <w:t>通过对本门课程的学习，</w:t>
      </w:r>
      <w:r>
        <w:rPr>
          <w:rFonts w:hint="eastAsia" w:ascii="宋体" w:hAnsi="宋体" w:eastAsia="宋体" w:cs="宋体"/>
          <w:bCs/>
          <w:sz w:val="21"/>
          <w:szCs w:val="21"/>
          <w:lang w:val="en-US" w:eastAsia="zh-CN"/>
        </w:rPr>
        <w:t>帮助学生</w:t>
      </w:r>
      <w:r>
        <w:rPr>
          <w:rFonts w:hint="eastAsia" w:ascii="宋体" w:hAnsi="宋体" w:eastAsia="宋体" w:cs="宋体"/>
          <w:i w:val="0"/>
          <w:caps w:val="0"/>
          <w:color w:val="333333"/>
          <w:spacing w:val="0"/>
          <w:sz w:val="21"/>
          <w:szCs w:val="21"/>
          <w:shd w:val="clear" w:fill="FFFFFF"/>
          <w:lang w:val="en-US" w:eastAsia="zh-CN"/>
        </w:rPr>
        <w:t>全面</w:t>
      </w:r>
      <w:r>
        <w:rPr>
          <w:rFonts w:hint="eastAsia" w:ascii="宋体" w:hAnsi="宋体" w:eastAsia="宋体" w:cs="宋体"/>
          <w:color w:val="000000" w:themeColor="text1"/>
          <w:sz w:val="21"/>
          <w:szCs w:val="21"/>
          <w14:textFill>
            <w14:solidFill>
              <w14:schemeClr w14:val="tx1"/>
            </w14:solidFill>
          </w14:textFill>
        </w:rPr>
        <w:t>深入</w:t>
      </w:r>
      <w:r>
        <w:rPr>
          <w:rFonts w:hint="eastAsia" w:ascii="宋体" w:hAnsi="宋体" w:eastAsia="宋体" w:cs="宋体"/>
          <w:color w:val="000000" w:themeColor="text1"/>
          <w:sz w:val="21"/>
          <w:szCs w:val="21"/>
          <w:lang w:val="en-US" w:eastAsia="zh-CN"/>
          <w14:textFill>
            <w14:solidFill>
              <w14:schemeClr w14:val="tx1"/>
            </w14:solidFill>
          </w14:textFill>
        </w:rPr>
        <w:t>认识改革开放是一场新的伟大革命，</w:t>
      </w:r>
      <w:r>
        <w:rPr>
          <w:rFonts w:hint="eastAsia" w:ascii="宋体" w:hAnsi="宋体" w:eastAsia="宋体" w:cs="宋体"/>
          <w:bCs/>
          <w:sz w:val="21"/>
          <w:szCs w:val="21"/>
        </w:rPr>
        <w:t>是决定当代中国命运的关键抉择</w:t>
      </w:r>
      <w:r>
        <w:rPr>
          <w:rFonts w:hint="eastAsia" w:ascii="宋体" w:hAnsi="宋体" w:eastAsia="宋体" w:cs="宋体"/>
          <w:bCs/>
          <w:sz w:val="21"/>
          <w:szCs w:val="21"/>
          <w:lang w:eastAsia="zh-CN"/>
        </w:rPr>
        <w:t>。</w:t>
      </w:r>
      <w:r>
        <w:rPr>
          <w:rFonts w:hint="eastAsia" w:ascii="宋体" w:hAnsi="宋体" w:eastAsia="宋体" w:cs="宋体"/>
          <w:color w:val="000000" w:themeColor="text1"/>
          <w:sz w:val="21"/>
          <w:szCs w:val="21"/>
          <w:lang w:val="en-US" w:eastAsia="zh-CN"/>
          <w14:textFill>
            <w14:solidFill>
              <w14:schemeClr w14:val="tx1"/>
            </w14:solidFill>
          </w14:textFill>
        </w:rPr>
        <w:t>增进学生对中国特色社会主义道路的认同和信心</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提高</w:t>
      </w:r>
      <w:r>
        <w:rPr>
          <w:rFonts w:hint="eastAsia" w:ascii="宋体" w:hAnsi="宋体" w:eastAsia="宋体" w:cs="宋体"/>
          <w:i w:val="0"/>
          <w:caps w:val="0"/>
          <w:color w:val="333333"/>
          <w:spacing w:val="0"/>
          <w:sz w:val="21"/>
          <w:szCs w:val="21"/>
          <w:shd w:val="clear" w:fill="FFFFFF"/>
        </w:rPr>
        <w:t>以史为鉴</w:t>
      </w:r>
      <w:r>
        <w:rPr>
          <w:rFonts w:hint="eastAsia" w:ascii="宋体" w:hAnsi="宋体" w:eastAsia="宋体" w:cs="宋体"/>
          <w:i w:val="0"/>
          <w:caps w:val="0"/>
          <w:color w:val="333333"/>
          <w:spacing w:val="0"/>
          <w:sz w:val="21"/>
          <w:szCs w:val="21"/>
          <w:shd w:val="clear" w:fill="FFFFFF"/>
          <w:lang w:eastAsia="zh-CN"/>
        </w:rPr>
        <w:t>，</w:t>
      </w:r>
      <w:r>
        <w:rPr>
          <w:rFonts w:hint="eastAsia" w:ascii="宋体" w:hAnsi="宋体" w:eastAsia="宋体" w:cs="宋体"/>
          <w:i w:val="0"/>
          <w:caps w:val="0"/>
          <w:color w:val="333333"/>
          <w:spacing w:val="0"/>
          <w:sz w:val="21"/>
          <w:szCs w:val="21"/>
          <w:shd w:val="clear" w:fill="FFFFFF"/>
          <w:lang w:val="en-US" w:eastAsia="zh-CN"/>
        </w:rPr>
        <w:t>分析和解决实际问题的能力</w:t>
      </w:r>
      <w:r>
        <w:rPr>
          <w:rFonts w:hint="eastAsia" w:ascii="宋体" w:hAnsi="宋体" w:eastAsia="宋体" w:cs="宋体"/>
          <w:i w:val="0"/>
          <w:caps w:val="0"/>
          <w:color w:val="333333"/>
          <w:spacing w:val="0"/>
          <w:sz w:val="21"/>
          <w:szCs w:val="21"/>
          <w:shd w:val="clear" w:fill="FFFFFF"/>
        </w:rPr>
        <w:t>。</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ascii="宋体" w:hAnsi="宋体" w:eastAsia="宋体" w:cs="宋体"/>
          <w:sz w:val="21"/>
          <w:szCs w:val="21"/>
        </w:rPr>
      </w:pPr>
      <w:r>
        <w:rPr>
          <w:rFonts w:hint="eastAsia" w:ascii="宋体" w:hAnsi="宋体" w:cs="宋体"/>
          <w:b/>
          <w:bCs/>
          <w:sz w:val="21"/>
          <w:szCs w:val="21"/>
          <w:lang w:val="en-US" w:eastAsia="zh-CN"/>
        </w:rPr>
        <w:t>课程目标1</w:t>
      </w:r>
      <w:r>
        <w:rPr>
          <w:rFonts w:hint="eastAsia" w:ascii="宋体" w:hAnsi="宋体" w:eastAsia="宋体" w:cs="宋体"/>
          <w:b/>
          <w:bCs/>
          <w:sz w:val="21"/>
          <w:szCs w:val="21"/>
        </w:rPr>
        <w:t>：</w:t>
      </w:r>
      <w:r>
        <w:rPr>
          <w:rFonts w:hint="eastAsia" w:ascii="宋体" w:hAnsi="宋体" w:eastAsia="宋体" w:cs="宋体"/>
          <w:sz w:val="21"/>
          <w:szCs w:val="21"/>
        </w:rPr>
        <w:t>提升对中国</w:t>
      </w:r>
      <w:r>
        <w:rPr>
          <w:rFonts w:hint="eastAsia" w:ascii="宋体" w:hAnsi="宋体" w:eastAsia="宋体" w:cs="宋体"/>
          <w:sz w:val="21"/>
          <w:szCs w:val="21"/>
          <w:lang w:val="en-US" w:eastAsia="zh-CN"/>
        </w:rPr>
        <w:t>改革开放</w:t>
      </w:r>
      <w:r>
        <w:rPr>
          <w:rFonts w:hint="eastAsia" w:ascii="宋体" w:hAnsi="宋体" w:eastAsia="宋体" w:cs="宋体"/>
          <w:sz w:val="21"/>
          <w:szCs w:val="21"/>
        </w:rPr>
        <w:t>的认知水平，</w:t>
      </w:r>
      <w:r>
        <w:rPr>
          <w:rFonts w:hint="eastAsia" w:ascii="宋体" w:hAnsi="宋体" w:cs="宋体"/>
          <w:sz w:val="21"/>
          <w:szCs w:val="21"/>
          <w:lang w:val="en-US" w:eastAsia="zh-CN"/>
        </w:rPr>
        <w:t>理解</w:t>
      </w:r>
      <w:r>
        <w:rPr>
          <w:rFonts w:hint="eastAsia" w:ascii="宋体" w:hAnsi="宋体" w:eastAsia="宋体" w:cs="宋体"/>
          <w:sz w:val="21"/>
          <w:szCs w:val="21"/>
          <w:lang w:val="en-US" w:eastAsia="zh-CN"/>
        </w:rPr>
        <w:t>为什么要进行改革开放、怎样实行改革开放、改革开放为什么能成功、改革开放的伟大意义和历史启示</w:t>
      </w:r>
      <w:r>
        <w:rPr>
          <w:rFonts w:hint="eastAsia" w:ascii="宋体" w:hAnsi="宋体" w:eastAsia="宋体" w:cs="宋体"/>
          <w:sz w:val="21"/>
          <w:szCs w:val="21"/>
        </w:rPr>
        <w:t>等问题。</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ascii="宋体" w:hAnsi="宋体" w:eastAsia="宋体" w:cs="宋体"/>
          <w:sz w:val="21"/>
          <w:szCs w:val="21"/>
        </w:rPr>
      </w:pPr>
      <w:r>
        <w:rPr>
          <w:rFonts w:hint="eastAsia" w:ascii="宋体" w:hAnsi="宋体" w:cs="宋体"/>
          <w:b/>
          <w:bCs/>
          <w:sz w:val="21"/>
          <w:szCs w:val="21"/>
          <w:lang w:val="en-US" w:eastAsia="zh-CN"/>
        </w:rPr>
        <w:t>课程目标2</w:t>
      </w:r>
      <w:r>
        <w:rPr>
          <w:rFonts w:hint="eastAsia" w:ascii="宋体" w:hAnsi="宋体" w:eastAsia="宋体" w:cs="宋体"/>
          <w:b/>
          <w:bCs/>
          <w:sz w:val="21"/>
          <w:szCs w:val="21"/>
        </w:rPr>
        <w:t>：</w:t>
      </w:r>
      <w:r>
        <w:rPr>
          <w:rFonts w:hint="eastAsia" w:ascii="宋体" w:hAnsi="宋体" w:eastAsia="宋体" w:cs="宋体"/>
          <w:sz w:val="21"/>
          <w:szCs w:val="21"/>
        </w:rPr>
        <w:t>找到“中国之治”“中国奇迹”等</w:t>
      </w:r>
      <w:r>
        <w:rPr>
          <w:rFonts w:hint="eastAsia" w:ascii="宋体" w:hAnsi="宋体" w:eastAsia="宋体" w:cs="宋体"/>
          <w:sz w:val="21"/>
          <w:szCs w:val="21"/>
          <w:lang w:val="en-US" w:eastAsia="zh-CN"/>
        </w:rPr>
        <w:t>背后</w:t>
      </w:r>
      <w:r>
        <w:rPr>
          <w:rFonts w:hint="eastAsia" w:ascii="宋体" w:hAnsi="宋体" w:eastAsia="宋体" w:cs="宋体"/>
          <w:sz w:val="21"/>
          <w:szCs w:val="21"/>
        </w:rPr>
        <w:t>的密码，</w:t>
      </w:r>
      <w:r>
        <w:rPr>
          <w:rFonts w:hint="eastAsia" w:ascii="宋体" w:hAnsi="宋体" w:eastAsia="宋体" w:cs="宋体"/>
          <w:color w:val="000000" w:themeColor="text1"/>
          <w:sz w:val="21"/>
          <w:szCs w:val="21"/>
          <w:lang w:val="en-US" w:eastAsia="zh-CN"/>
          <w14:textFill>
            <w14:solidFill>
              <w14:schemeClr w14:val="tx1"/>
            </w14:solidFill>
          </w14:textFill>
        </w:rPr>
        <w:t>提高</w:t>
      </w:r>
      <w:r>
        <w:rPr>
          <w:rFonts w:hint="eastAsia" w:ascii="宋体" w:hAnsi="宋体" w:eastAsia="宋体" w:cs="宋体"/>
          <w:i w:val="0"/>
          <w:caps w:val="0"/>
          <w:color w:val="333333"/>
          <w:spacing w:val="0"/>
          <w:sz w:val="21"/>
          <w:szCs w:val="21"/>
          <w:shd w:val="clear" w:fill="FFFFFF"/>
        </w:rPr>
        <w:t>以史为鉴</w:t>
      </w:r>
      <w:r>
        <w:rPr>
          <w:rFonts w:hint="eastAsia" w:ascii="宋体" w:hAnsi="宋体" w:eastAsia="宋体" w:cs="宋体"/>
          <w:i w:val="0"/>
          <w:caps w:val="0"/>
          <w:color w:val="333333"/>
          <w:spacing w:val="0"/>
          <w:sz w:val="21"/>
          <w:szCs w:val="21"/>
          <w:shd w:val="clear" w:fill="FFFFFF"/>
          <w:lang w:eastAsia="zh-CN"/>
        </w:rPr>
        <w:t>，</w:t>
      </w:r>
      <w:r>
        <w:rPr>
          <w:rFonts w:hint="eastAsia" w:ascii="宋体" w:hAnsi="宋体" w:eastAsia="宋体" w:cs="宋体"/>
          <w:i w:val="0"/>
          <w:caps w:val="0"/>
          <w:color w:val="333333"/>
          <w:spacing w:val="0"/>
          <w:sz w:val="21"/>
          <w:szCs w:val="21"/>
          <w:shd w:val="clear" w:fill="FFFFFF"/>
          <w:lang w:val="en-US" w:eastAsia="zh-CN"/>
        </w:rPr>
        <w:t>分析和解决实际问题的能力</w:t>
      </w:r>
      <w:r>
        <w:rPr>
          <w:rFonts w:hint="eastAsia" w:ascii="宋体" w:hAnsi="宋体" w:eastAsia="宋体" w:cs="宋体"/>
          <w:sz w:val="21"/>
          <w:szCs w:val="21"/>
        </w:rPr>
        <w:t>。</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ascii="宋体" w:hAnsi="宋体" w:eastAsia="宋体" w:cs="宋体"/>
          <w:sz w:val="21"/>
          <w:szCs w:val="21"/>
        </w:rPr>
      </w:pPr>
      <w:r>
        <w:rPr>
          <w:rFonts w:hint="eastAsia" w:ascii="宋体" w:hAnsi="宋体" w:cs="宋体"/>
          <w:b/>
          <w:bCs/>
          <w:sz w:val="21"/>
          <w:szCs w:val="21"/>
          <w:lang w:val="en-US" w:eastAsia="zh-CN"/>
        </w:rPr>
        <w:t>课程目标3</w:t>
      </w:r>
      <w:r>
        <w:rPr>
          <w:rFonts w:hint="eastAsia" w:ascii="宋体" w:hAnsi="宋体" w:eastAsia="宋体" w:cs="宋体"/>
          <w:b/>
          <w:bCs/>
          <w:sz w:val="21"/>
          <w:szCs w:val="21"/>
        </w:rPr>
        <w:t>：</w:t>
      </w:r>
      <w:r>
        <w:rPr>
          <w:rFonts w:hint="eastAsia" w:ascii="宋体" w:hAnsi="宋体" w:eastAsia="宋体" w:cs="宋体"/>
          <w:color w:val="000000" w:themeColor="text1"/>
          <w:sz w:val="21"/>
          <w:szCs w:val="21"/>
          <w:lang w:val="en-US" w:eastAsia="zh-CN"/>
          <w14:textFill>
            <w14:solidFill>
              <w14:schemeClr w14:val="tx1"/>
            </w14:solidFill>
          </w14:textFill>
        </w:rPr>
        <w:t>增进对中国特色社会主义道路的认同和信心</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sz w:val="21"/>
          <w:szCs w:val="21"/>
        </w:rPr>
        <w:t>进而坚定“四个自信”，增强“四个意识”，自觉做到“两个维护”。</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ascii="宋体" w:hAnsi="宋体"/>
          <w:b w:val="0"/>
          <w:bCs w:val="0"/>
          <w:szCs w:val="24"/>
        </w:rPr>
      </w:pPr>
      <w:r>
        <w:rPr>
          <w:rFonts w:hint="eastAsia" w:ascii="宋体" w:hAnsi="宋体" w:cs="宋体"/>
          <w:b/>
          <w:bCs/>
          <w:sz w:val="21"/>
          <w:szCs w:val="21"/>
          <w:lang w:val="en-US" w:eastAsia="zh-CN"/>
        </w:rPr>
        <w:t>课程目标4：</w:t>
      </w:r>
      <w:r>
        <w:rPr>
          <w:rFonts w:hint="eastAsia" w:ascii="宋体" w:hAnsi="宋体" w:cs="宋体"/>
          <w:b w:val="0"/>
          <w:bCs w:val="0"/>
          <w:sz w:val="21"/>
          <w:szCs w:val="21"/>
          <w:lang w:val="en-US" w:eastAsia="zh-CN"/>
        </w:rPr>
        <w:t>通过</w:t>
      </w:r>
      <w:r>
        <w:rPr>
          <w:rFonts w:hint="eastAsia" w:ascii="宋体" w:hAnsi="宋体"/>
          <w:b w:val="0"/>
          <w:bCs w:val="0"/>
          <w:szCs w:val="24"/>
        </w:rPr>
        <w:t>讨论、辩论、作业</w:t>
      </w:r>
      <w:r>
        <w:rPr>
          <w:rFonts w:hint="eastAsia" w:ascii="宋体" w:hAnsi="宋体"/>
          <w:b w:val="0"/>
          <w:bCs w:val="0"/>
          <w:szCs w:val="24"/>
          <w:lang w:val="en-US" w:eastAsia="zh-CN"/>
        </w:rPr>
        <w:t>等</w:t>
      </w:r>
      <w:r>
        <w:rPr>
          <w:rFonts w:hint="eastAsia" w:ascii="宋体" w:hAnsi="宋体"/>
          <w:b w:val="0"/>
          <w:bCs w:val="0"/>
          <w:szCs w:val="24"/>
        </w:rPr>
        <w:t>，培养表达能力和</w:t>
      </w:r>
      <w:r>
        <w:rPr>
          <w:rFonts w:hint="eastAsia" w:ascii="宋体" w:hAnsi="宋体"/>
          <w:b w:val="0"/>
          <w:bCs w:val="0"/>
          <w:szCs w:val="24"/>
          <w:lang w:val="en-US" w:eastAsia="zh-CN"/>
        </w:rPr>
        <w:t>自主学习能力</w:t>
      </w:r>
      <w:r>
        <w:rPr>
          <w:rFonts w:hint="eastAsia" w:ascii="宋体" w:hAnsi="宋体"/>
          <w:b w:val="0"/>
          <w:bCs w:val="0"/>
          <w:szCs w:val="24"/>
        </w:rPr>
        <w:t>。</w:t>
      </w:r>
    </w:p>
    <w:p>
      <w:pPr>
        <w:pStyle w:val="11"/>
        <w:ind w:firstLine="525" w:firstLineChars="250"/>
        <w:rPr>
          <w:rFonts w:ascii="宋体"/>
          <w:b w:val="0"/>
          <w:bCs w:val="0"/>
          <w:szCs w:val="24"/>
        </w:rPr>
      </w:pPr>
      <w:r>
        <w:rPr>
          <w:rFonts w:hint="eastAsia" w:ascii="宋体" w:hAnsi="宋体"/>
          <w:b w:val="0"/>
          <w:bCs w:val="0"/>
          <w:szCs w:val="24"/>
        </w:rPr>
        <w:t>《</w:t>
      </w:r>
      <w:r>
        <w:rPr>
          <w:rFonts w:hint="eastAsia" w:ascii="宋体" w:hAnsi="宋体"/>
          <w:b w:val="0"/>
          <w:bCs w:val="0"/>
          <w:szCs w:val="24"/>
          <w:lang w:val="en-US" w:eastAsia="zh-CN"/>
        </w:rPr>
        <w:t>改革开放史</w:t>
      </w:r>
      <w:r>
        <w:rPr>
          <w:rFonts w:hint="eastAsia" w:ascii="宋体" w:hAnsi="宋体"/>
          <w:b w:val="0"/>
          <w:bCs w:val="0"/>
          <w:szCs w:val="24"/>
        </w:rPr>
        <w:t>》课程目标与达成途径如表</w:t>
      </w:r>
      <w:r>
        <w:rPr>
          <w:rFonts w:ascii="宋体" w:hAnsi="宋体"/>
          <w:b w:val="0"/>
          <w:bCs w:val="0"/>
          <w:szCs w:val="24"/>
        </w:rPr>
        <w:t>1</w:t>
      </w:r>
      <w:r>
        <w:rPr>
          <w:rFonts w:hint="eastAsia" w:ascii="宋体" w:hAnsi="宋体"/>
          <w:b w:val="0"/>
          <w:bCs w:val="0"/>
          <w:szCs w:val="24"/>
        </w:rPr>
        <w:t>所示。</w:t>
      </w:r>
    </w:p>
    <w:p>
      <w:pPr>
        <w:widowControl/>
        <w:spacing w:line="320" w:lineRule="atLeast"/>
        <w:ind w:firstLine="361" w:firstLineChars="200"/>
        <w:jc w:val="center"/>
        <w:rPr>
          <w:rFonts w:ascii="宋体"/>
          <w:b/>
          <w:sz w:val="18"/>
          <w:szCs w:val="18"/>
        </w:rPr>
      </w:pPr>
      <w:r>
        <w:rPr>
          <w:rFonts w:hint="eastAsia" w:ascii="宋体" w:hAnsi="宋体"/>
          <w:b/>
          <w:sz w:val="18"/>
          <w:szCs w:val="18"/>
        </w:rPr>
        <w:t>表</w:t>
      </w:r>
      <w:r>
        <w:rPr>
          <w:rFonts w:ascii="宋体" w:hAnsi="宋体"/>
          <w:b/>
          <w:sz w:val="18"/>
          <w:szCs w:val="18"/>
        </w:rPr>
        <w:t xml:space="preserve">1 </w:t>
      </w:r>
      <w:r>
        <w:rPr>
          <w:rFonts w:hint="eastAsia" w:ascii="宋体" w:hAnsi="宋体"/>
          <w:b/>
          <w:sz w:val="18"/>
          <w:szCs w:val="18"/>
        </w:rPr>
        <w:t>课程目标与达成途径</w:t>
      </w:r>
    </w:p>
    <w:tbl>
      <w:tblPr>
        <w:tblStyle w:val="5"/>
        <w:tblW w:w="8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57"/>
        <w:gridCol w:w="4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57" w:type="dxa"/>
            <w:vAlign w:val="center"/>
          </w:tcPr>
          <w:p>
            <w:pPr>
              <w:widowControl/>
              <w:tabs>
                <w:tab w:val="center" w:pos="4153"/>
                <w:tab w:val="right" w:pos="8306"/>
              </w:tabs>
              <w:snapToGrid w:val="0"/>
              <w:jc w:val="center"/>
              <w:rPr>
                <w:rFonts w:ascii="宋体" w:cs="宋体"/>
                <w:b/>
                <w:kern w:val="0"/>
                <w:sz w:val="18"/>
                <w:szCs w:val="18"/>
              </w:rPr>
            </w:pPr>
            <w:r>
              <w:rPr>
                <w:rFonts w:hint="eastAsia" w:ascii="宋体" w:hAnsi="宋体" w:cs="宋体"/>
                <w:b/>
                <w:kern w:val="0"/>
                <w:sz w:val="18"/>
                <w:szCs w:val="18"/>
              </w:rPr>
              <w:t>课程目标</w:t>
            </w:r>
          </w:p>
        </w:tc>
        <w:tc>
          <w:tcPr>
            <w:tcW w:w="4103" w:type="dxa"/>
            <w:vAlign w:val="center"/>
          </w:tcPr>
          <w:p>
            <w:pPr>
              <w:widowControl/>
              <w:tabs>
                <w:tab w:val="center" w:pos="4153"/>
                <w:tab w:val="right" w:pos="8306"/>
              </w:tabs>
              <w:snapToGrid w:val="0"/>
              <w:jc w:val="center"/>
              <w:rPr>
                <w:rFonts w:ascii="宋体" w:cs="宋体"/>
                <w:b/>
                <w:kern w:val="0"/>
                <w:sz w:val="18"/>
                <w:szCs w:val="18"/>
              </w:rPr>
            </w:pPr>
            <w:r>
              <w:rPr>
                <w:rFonts w:hint="eastAsia" w:ascii="宋体" w:hAnsi="宋体" w:cs="宋体"/>
                <w:b/>
                <w:kern w:val="0"/>
                <w:sz w:val="18"/>
                <w:szCs w:val="18"/>
              </w:rPr>
              <w:t>达成途径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57" w:type="dxa"/>
            <w:vAlign w:val="center"/>
          </w:tcPr>
          <w:p>
            <w:pPr>
              <w:widowControl/>
              <w:tabs>
                <w:tab w:val="center" w:pos="4153"/>
                <w:tab w:val="right" w:pos="8306"/>
              </w:tabs>
              <w:snapToGrid w:val="0"/>
              <w:rPr>
                <w:rFonts w:ascii="宋体" w:cs="宋体"/>
                <w:kern w:val="0"/>
                <w:sz w:val="18"/>
                <w:szCs w:val="18"/>
              </w:rPr>
            </w:pPr>
            <w:r>
              <w:rPr>
                <w:rFonts w:hint="eastAsia" w:ascii="宋体" w:hAnsi="宋体" w:cs="宋体"/>
                <w:kern w:val="0"/>
                <w:sz w:val="18"/>
                <w:szCs w:val="18"/>
              </w:rPr>
              <w:t>课程目标</w:t>
            </w:r>
            <w:r>
              <w:rPr>
                <w:rFonts w:ascii="宋体" w:hAnsi="宋体" w:cs="宋体"/>
                <w:kern w:val="0"/>
                <w:sz w:val="18"/>
                <w:szCs w:val="18"/>
              </w:rPr>
              <w:t>1</w:t>
            </w:r>
            <w:r>
              <w:rPr>
                <w:rFonts w:hint="eastAsia" w:ascii="宋体" w:hAnsi="宋体" w:cs="宋体"/>
                <w:kern w:val="0"/>
                <w:sz w:val="18"/>
                <w:szCs w:val="18"/>
              </w:rPr>
              <w:t>：</w:t>
            </w:r>
            <w:r>
              <w:rPr>
                <w:rFonts w:hint="eastAsia" w:ascii="宋体" w:hAnsi="宋体" w:eastAsia="宋体" w:cs="宋体"/>
                <w:sz w:val="18"/>
                <w:szCs w:val="18"/>
              </w:rPr>
              <w:t>提升对中国</w:t>
            </w:r>
            <w:r>
              <w:rPr>
                <w:rFonts w:hint="eastAsia" w:ascii="宋体" w:hAnsi="宋体" w:eastAsia="宋体" w:cs="宋体"/>
                <w:sz w:val="18"/>
                <w:szCs w:val="18"/>
                <w:lang w:val="en-US" w:eastAsia="zh-CN"/>
              </w:rPr>
              <w:t>改革开放</w:t>
            </w:r>
            <w:r>
              <w:rPr>
                <w:rFonts w:hint="eastAsia" w:ascii="宋体" w:hAnsi="宋体" w:eastAsia="宋体" w:cs="宋体"/>
                <w:sz w:val="18"/>
                <w:szCs w:val="18"/>
              </w:rPr>
              <w:t>的认知水平，</w:t>
            </w:r>
            <w:r>
              <w:rPr>
                <w:rFonts w:hint="eastAsia" w:ascii="宋体" w:hAnsi="宋体" w:cs="宋体"/>
                <w:sz w:val="18"/>
                <w:szCs w:val="18"/>
                <w:lang w:val="en-US" w:eastAsia="zh-CN"/>
              </w:rPr>
              <w:t>理解</w:t>
            </w:r>
            <w:r>
              <w:rPr>
                <w:rFonts w:hint="eastAsia" w:ascii="宋体" w:hAnsi="宋体" w:eastAsia="宋体" w:cs="宋体"/>
                <w:sz w:val="18"/>
                <w:szCs w:val="18"/>
                <w:lang w:val="en-US" w:eastAsia="zh-CN"/>
              </w:rPr>
              <w:t>为什么要进行改革开放、怎样实行改革开放、改革开放为什么能成功、改革开放的伟大意义和历史启示</w:t>
            </w:r>
            <w:r>
              <w:rPr>
                <w:rFonts w:hint="eastAsia" w:ascii="宋体" w:hAnsi="宋体" w:eastAsia="宋体" w:cs="宋体"/>
                <w:sz w:val="18"/>
                <w:szCs w:val="18"/>
              </w:rPr>
              <w:t>等问题。</w:t>
            </w:r>
          </w:p>
        </w:tc>
        <w:tc>
          <w:tcPr>
            <w:tcW w:w="4103" w:type="dxa"/>
            <w:vAlign w:val="center"/>
          </w:tcPr>
          <w:p>
            <w:pPr>
              <w:widowControl/>
              <w:tabs>
                <w:tab w:val="center" w:pos="4153"/>
                <w:tab w:val="right" w:pos="8306"/>
              </w:tabs>
              <w:snapToGrid w:val="0"/>
              <w:jc w:val="left"/>
              <w:rPr>
                <w:rFonts w:ascii="宋体" w:cs="宋体"/>
                <w:kern w:val="0"/>
                <w:sz w:val="18"/>
                <w:szCs w:val="18"/>
              </w:rPr>
            </w:pPr>
            <w:r>
              <w:rPr>
                <w:rFonts w:hint="eastAsia" w:ascii="宋体" w:hAnsi="宋体" w:cs="宋体"/>
                <w:kern w:val="0"/>
                <w:sz w:val="18"/>
                <w:szCs w:val="18"/>
              </w:rPr>
              <w:t>通过课堂讲授与研讨，以引导式和启发式教学方法为主，讲解重点难点内容，增强学生对</w:t>
            </w:r>
            <w:r>
              <w:rPr>
                <w:rFonts w:hint="eastAsia" w:ascii="宋体" w:hAnsi="宋体" w:cs="宋体"/>
                <w:kern w:val="0"/>
                <w:sz w:val="18"/>
                <w:szCs w:val="18"/>
                <w:lang w:val="en-US" w:eastAsia="zh-CN"/>
              </w:rPr>
              <w:t>我国改革开放</w:t>
            </w:r>
            <w:r>
              <w:rPr>
                <w:rFonts w:hint="eastAsia" w:ascii="宋体" w:hAnsi="宋体" w:cs="宋体"/>
                <w:kern w:val="0"/>
                <w:sz w:val="18"/>
                <w:szCs w:val="18"/>
              </w:rPr>
              <w:t>的理解和认同。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57" w:type="dxa"/>
            <w:vAlign w:val="center"/>
          </w:tcPr>
          <w:p>
            <w:pPr>
              <w:widowControl/>
              <w:tabs>
                <w:tab w:val="center" w:pos="4153"/>
                <w:tab w:val="right" w:pos="8306"/>
              </w:tabs>
              <w:snapToGrid w:val="0"/>
              <w:rPr>
                <w:rFonts w:ascii="宋体" w:cs="宋体"/>
                <w:kern w:val="0"/>
                <w:sz w:val="18"/>
                <w:szCs w:val="18"/>
              </w:rPr>
            </w:pPr>
            <w:r>
              <w:rPr>
                <w:rFonts w:hint="eastAsia" w:ascii="宋体" w:hAnsi="宋体" w:cs="宋体"/>
                <w:kern w:val="0"/>
                <w:sz w:val="18"/>
                <w:szCs w:val="18"/>
              </w:rPr>
              <w:t>课程目标</w:t>
            </w:r>
            <w:r>
              <w:rPr>
                <w:rFonts w:ascii="宋体" w:hAnsi="宋体" w:cs="宋体"/>
                <w:kern w:val="0"/>
                <w:sz w:val="18"/>
                <w:szCs w:val="18"/>
              </w:rPr>
              <w:t>2</w:t>
            </w:r>
            <w:r>
              <w:rPr>
                <w:rFonts w:hint="eastAsia" w:ascii="宋体" w:hAnsi="宋体" w:cs="宋体"/>
                <w:kern w:val="0"/>
                <w:sz w:val="18"/>
                <w:szCs w:val="18"/>
              </w:rPr>
              <w:t>：</w:t>
            </w:r>
            <w:r>
              <w:rPr>
                <w:rFonts w:hint="eastAsia" w:ascii="宋体" w:hAnsi="宋体" w:eastAsia="宋体" w:cs="宋体"/>
                <w:sz w:val="18"/>
                <w:szCs w:val="18"/>
              </w:rPr>
              <w:t>找到“中国之治”“中国奇迹”等</w:t>
            </w:r>
            <w:r>
              <w:rPr>
                <w:rFonts w:hint="eastAsia" w:ascii="宋体" w:hAnsi="宋体" w:eastAsia="宋体" w:cs="宋体"/>
                <w:sz w:val="18"/>
                <w:szCs w:val="18"/>
                <w:lang w:val="en-US" w:eastAsia="zh-CN"/>
              </w:rPr>
              <w:t>背后</w:t>
            </w:r>
            <w:r>
              <w:rPr>
                <w:rFonts w:hint="eastAsia" w:ascii="宋体" w:hAnsi="宋体" w:eastAsia="宋体" w:cs="宋体"/>
                <w:sz w:val="18"/>
                <w:szCs w:val="18"/>
              </w:rPr>
              <w:t>的密码，</w:t>
            </w:r>
            <w:r>
              <w:rPr>
                <w:rFonts w:hint="eastAsia" w:ascii="宋体" w:hAnsi="宋体" w:eastAsia="宋体" w:cs="宋体"/>
                <w:color w:val="000000" w:themeColor="text1"/>
                <w:sz w:val="18"/>
                <w:szCs w:val="18"/>
                <w:lang w:val="en-US" w:eastAsia="zh-CN"/>
                <w14:textFill>
                  <w14:solidFill>
                    <w14:schemeClr w14:val="tx1"/>
                  </w14:solidFill>
                </w14:textFill>
              </w:rPr>
              <w:t>提高</w:t>
            </w:r>
            <w:r>
              <w:rPr>
                <w:rFonts w:hint="eastAsia" w:ascii="宋体" w:hAnsi="宋体" w:eastAsia="宋体" w:cs="宋体"/>
                <w:i w:val="0"/>
                <w:caps w:val="0"/>
                <w:color w:val="333333"/>
                <w:spacing w:val="0"/>
                <w:sz w:val="18"/>
                <w:szCs w:val="18"/>
                <w:shd w:val="clear" w:fill="FFFFFF"/>
              </w:rPr>
              <w:t>以史为鉴</w:t>
            </w:r>
            <w:r>
              <w:rPr>
                <w:rFonts w:hint="eastAsia" w:ascii="宋体" w:hAnsi="宋体" w:eastAsia="宋体" w:cs="宋体"/>
                <w:i w:val="0"/>
                <w:caps w:val="0"/>
                <w:color w:val="333333"/>
                <w:spacing w:val="0"/>
                <w:sz w:val="18"/>
                <w:szCs w:val="18"/>
                <w:shd w:val="clear" w:fill="FFFFFF"/>
                <w:lang w:eastAsia="zh-CN"/>
              </w:rPr>
              <w:t>，</w:t>
            </w:r>
            <w:r>
              <w:rPr>
                <w:rFonts w:hint="eastAsia" w:ascii="宋体" w:hAnsi="宋体" w:eastAsia="宋体" w:cs="宋体"/>
                <w:i w:val="0"/>
                <w:caps w:val="0"/>
                <w:color w:val="333333"/>
                <w:spacing w:val="0"/>
                <w:sz w:val="18"/>
                <w:szCs w:val="18"/>
                <w:shd w:val="clear" w:fill="FFFFFF"/>
                <w:lang w:val="en-US" w:eastAsia="zh-CN"/>
              </w:rPr>
              <w:t>分析和解决实际问题的能力</w:t>
            </w:r>
            <w:r>
              <w:rPr>
                <w:rFonts w:hint="eastAsia" w:ascii="宋体" w:hAnsi="宋体" w:cs="宋体"/>
                <w:kern w:val="0"/>
                <w:sz w:val="18"/>
                <w:szCs w:val="18"/>
              </w:rPr>
              <w:t>。</w:t>
            </w:r>
          </w:p>
        </w:tc>
        <w:tc>
          <w:tcPr>
            <w:tcW w:w="4103" w:type="dxa"/>
            <w:vAlign w:val="center"/>
          </w:tcPr>
          <w:p>
            <w:pPr>
              <w:widowControl/>
              <w:tabs>
                <w:tab w:val="center" w:pos="4153"/>
                <w:tab w:val="right" w:pos="8306"/>
              </w:tabs>
              <w:snapToGrid w:val="0"/>
              <w:jc w:val="left"/>
              <w:rPr>
                <w:rFonts w:ascii="宋体" w:cs="宋体"/>
                <w:kern w:val="0"/>
                <w:sz w:val="18"/>
                <w:szCs w:val="18"/>
              </w:rPr>
            </w:pPr>
            <w:r>
              <w:rPr>
                <w:rFonts w:hint="eastAsia" w:ascii="宋体" w:hAnsi="宋体" w:cs="宋体"/>
                <w:kern w:val="0"/>
                <w:sz w:val="18"/>
                <w:szCs w:val="18"/>
              </w:rPr>
              <w:t>通过案例</w:t>
            </w:r>
            <w:r>
              <w:rPr>
                <w:rFonts w:hint="eastAsia" w:ascii="宋体" w:hAnsi="宋体" w:cs="宋体"/>
                <w:kern w:val="0"/>
                <w:sz w:val="18"/>
                <w:szCs w:val="18"/>
                <w:lang w:val="en-US" w:eastAsia="zh-CN"/>
              </w:rPr>
              <w:t>及理论联系实际的讲解与分析</w:t>
            </w:r>
            <w:r>
              <w:rPr>
                <w:rFonts w:hint="eastAsia" w:ascii="宋体" w:hAnsi="宋体" w:cs="宋体"/>
                <w:kern w:val="0"/>
                <w:sz w:val="18"/>
                <w:szCs w:val="18"/>
              </w:rPr>
              <w:t>，帮助学生学会客观辩证全面系统地观察分析问题。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57" w:type="dxa"/>
            <w:vAlign w:val="center"/>
          </w:tcPr>
          <w:p>
            <w:pPr>
              <w:widowControl/>
              <w:tabs>
                <w:tab w:val="center" w:pos="4153"/>
                <w:tab w:val="right" w:pos="8306"/>
              </w:tabs>
              <w:snapToGrid w:val="0"/>
              <w:rPr>
                <w:rFonts w:ascii="宋体" w:cs="宋体"/>
                <w:kern w:val="0"/>
                <w:sz w:val="18"/>
                <w:szCs w:val="18"/>
              </w:rPr>
            </w:pPr>
            <w:r>
              <w:rPr>
                <w:rFonts w:hint="eastAsia" w:ascii="宋体" w:hAnsi="宋体" w:cs="宋体"/>
                <w:kern w:val="0"/>
                <w:sz w:val="18"/>
                <w:szCs w:val="18"/>
              </w:rPr>
              <w:t>课程目标</w:t>
            </w:r>
            <w:r>
              <w:rPr>
                <w:rFonts w:ascii="宋体" w:hAnsi="宋体" w:cs="宋体"/>
                <w:kern w:val="0"/>
                <w:sz w:val="18"/>
                <w:szCs w:val="18"/>
              </w:rPr>
              <w:t>3</w:t>
            </w:r>
            <w:r>
              <w:rPr>
                <w:rFonts w:hint="eastAsia" w:ascii="宋体" w:hAnsi="宋体" w:cs="宋体"/>
                <w:kern w:val="0"/>
                <w:sz w:val="18"/>
                <w:szCs w:val="18"/>
              </w:rPr>
              <w:t>：</w:t>
            </w:r>
            <w:r>
              <w:rPr>
                <w:rFonts w:hint="eastAsia" w:ascii="宋体" w:hAnsi="宋体" w:eastAsia="宋体" w:cs="宋体"/>
                <w:color w:val="000000" w:themeColor="text1"/>
                <w:sz w:val="18"/>
                <w:szCs w:val="18"/>
                <w:lang w:val="en-US" w:eastAsia="zh-CN"/>
                <w14:textFill>
                  <w14:solidFill>
                    <w14:schemeClr w14:val="tx1"/>
                  </w14:solidFill>
                </w14:textFill>
              </w:rPr>
              <w:t>增进对中国特色社会主义道路的认同和信心</w:t>
            </w:r>
            <w:r>
              <w:rPr>
                <w:rFonts w:hint="eastAsia" w:ascii="宋体" w:hAnsi="宋体" w:eastAsia="宋体" w:cs="宋体"/>
                <w:color w:val="000000" w:themeColor="text1"/>
                <w:sz w:val="18"/>
                <w:szCs w:val="18"/>
                <w:lang w:eastAsia="zh-CN"/>
                <w14:textFill>
                  <w14:solidFill>
                    <w14:schemeClr w14:val="tx1"/>
                  </w14:solidFill>
                </w14:textFill>
              </w:rPr>
              <w:t>，</w:t>
            </w:r>
            <w:r>
              <w:rPr>
                <w:rFonts w:hint="eastAsia" w:ascii="宋体" w:hAnsi="宋体" w:eastAsia="宋体" w:cs="宋体"/>
                <w:sz w:val="18"/>
                <w:szCs w:val="18"/>
              </w:rPr>
              <w:t>进而坚定“四个自信”，增强“四个意识”，自觉做到“两个维护”。</w:t>
            </w:r>
          </w:p>
        </w:tc>
        <w:tc>
          <w:tcPr>
            <w:tcW w:w="4103" w:type="dxa"/>
            <w:vAlign w:val="center"/>
          </w:tcPr>
          <w:p>
            <w:pPr>
              <w:widowControl/>
              <w:tabs>
                <w:tab w:val="center" w:pos="4153"/>
                <w:tab w:val="right" w:pos="8306"/>
              </w:tabs>
              <w:snapToGrid w:val="0"/>
              <w:jc w:val="left"/>
              <w:rPr>
                <w:rFonts w:hint="default" w:ascii="宋体" w:eastAsia="宋体" w:cs="宋体"/>
                <w:kern w:val="0"/>
                <w:sz w:val="18"/>
                <w:szCs w:val="18"/>
                <w:lang w:val="en-US" w:eastAsia="zh-CN"/>
              </w:rPr>
            </w:pPr>
            <w:r>
              <w:rPr>
                <w:rFonts w:hint="eastAsia" w:ascii="宋体" w:hAnsi="宋体" w:cs="宋体"/>
                <w:kern w:val="0"/>
                <w:sz w:val="18"/>
                <w:szCs w:val="18"/>
              </w:rPr>
              <w:t>通过</w:t>
            </w:r>
            <w:r>
              <w:rPr>
                <w:rFonts w:hint="eastAsia" w:ascii="宋体" w:hAnsi="宋体" w:cs="宋体"/>
                <w:kern w:val="0"/>
                <w:sz w:val="18"/>
                <w:szCs w:val="18"/>
                <w:lang w:val="en-US" w:eastAsia="zh-CN"/>
              </w:rPr>
              <w:t>对我国改革开放历程与成就的学习，增进学生对</w:t>
            </w:r>
            <w:r>
              <w:rPr>
                <w:rFonts w:hint="eastAsia" w:ascii="宋体" w:hAnsi="宋体" w:eastAsia="宋体" w:cs="宋体"/>
                <w:color w:val="000000" w:themeColor="text1"/>
                <w:sz w:val="18"/>
                <w:szCs w:val="18"/>
                <w:lang w:val="en-US" w:eastAsia="zh-CN"/>
                <w14:textFill>
                  <w14:solidFill>
                    <w14:schemeClr w14:val="tx1"/>
                  </w14:solidFill>
                </w14:textFill>
              </w:rPr>
              <w:t>中国特色社会主义道路的认同和信心</w:t>
            </w:r>
            <w:r>
              <w:rPr>
                <w:rFonts w:hint="eastAsia" w:ascii="宋体" w:hAnsi="宋体" w:cs="宋体"/>
                <w:color w:val="000000" w:themeColor="text1"/>
                <w:sz w:val="18"/>
                <w:szCs w:val="18"/>
                <w:lang w:val="en-US" w:eastAsia="zh-CN"/>
                <w14:textFill>
                  <w14:solidFill>
                    <w14:schemeClr w14:val="tx1"/>
                  </w14:solidFill>
                </w14:textFill>
              </w:rPr>
              <w:t>，增强责任感和使命感。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57" w:type="dxa"/>
            <w:vAlign w:val="center"/>
          </w:tcPr>
          <w:p>
            <w:pPr>
              <w:widowControl/>
              <w:tabs>
                <w:tab w:val="center" w:pos="4153"/>
                <w:tab w:val="right" w:pos="8306"/>
              </w:tabs>
              <w:snapToGrid w:val="0"/>
              <w:rPr>
                <w:rFonts w:ascii="宋体" w:cs="宋体"/>
                <w:kern w:val="0"/>
                <w:sz w:val="18"/>
                <w:szCs w:val="18"/>
              </w:rPr>
            </w:pPr>
            <w:r>
              <w:rPr>
                <w:rFonts w:hint="eastAsia" w:ascii="宋体" w:hAnsi="宋体" w:cs="宋体"/>
                <w:kern w:val="0"/>
                <w:sz w:val="18"/>
                <w:szCs w:val="18"/>
              </w:rPr>
              <w:t>课程目标</w:t>
            </w:r>
            <w:r>
              <w:rPr>
                <w:rFonts w:ascii="宋体" w:hAnsi="宋体" w:cs="宋体"/>
                <w:kern w:val="0"/>
                <w:sz w:val="18"/>
                <w:szCs w:val="18"/>
              </w:rPr>
              <w:t>4</w:t>
            </w:r>
            <w:r>
              <w:rPr>
                <w:rFonts w:hint="eastAsia" w:ascii="宋体" w:hAnsi="宋体" w:cs="宋体"/>
                <w:kern w:val="0"/>
                <w:sz w:val="18"/>
                <w:szCs w:val="18"/>
              </w:rPr>
              <w:t>：</w:t>
            </w:r>
            <w:r>
              <w:rPr>
                <w:rFonts w:hint="eastAsia" w:ascii="宋体" w:hAnsi="宋体" w:cs="宋体"/>
                <w:b w:val="0"/>
                <w:bCs w:val="0"/>
                <w:sz w:val="18"/>
                <w:szCs w:val="18"/>
                <w:lang w:val="en-US" w:eastAsia="zh-CN"/>
              </w:rPr>
              <w:t>通过</w:t>
            </w:r>
            <w:r>
              <w:rPr>
                <w:rFonts w:hint="eastAsia" w:ascii="宋体" w:hAnsi="宋体"/>
                <w:b w:val="0"/>
                <w:bCs w:val="0"/>
                <w:sz w:val="18"/>
                <w:szCs w:val="18"/>
              </w:rPr>
              <w:t>讨论、</w:t>
            </w:r>
            <w:r>
              <w:rPr>
                <w:rFonts w:hint="eastAsia" w:ascii="宋体" w:hAnsi="宋体"/>
                <w:b w:val="0"/>
                <w:bCs w:val="0"/>
                <w:sz w:val="18"/>
                <w:szCs w:val="18"/>
                <w:lang w:val="en-US" w:eastAsia="zh-CN"/>
              </w:rPr>
              <w:t>分享</w:t>
            </w:r>
            <w:r>
              <w:rPr>
                <w:rFonts w:hint="eastAsia" w:ascii="宋体" w:hAnsi="宋体"/>
                <w:b w:val="0"/>
                <w:bCs w:val="0"/>
                <w:sz w:val="18"/>
                <w:szCs w:val="18"/>
              </w:rPr>
              <w:t>、作业</w:t>
            </w:r>
            <w:r>
              <w:rPr>
                <w:rFonts w:hint="eastAsia" w:ascii="宋体" w:hAnsi="宋体"/>
                <w:b w:val="0"/>
                <w:bCs w:val="0"/>
                <w:sz w:val="18"/>
                <w:szCs w:val="18"/>
                <w:lang w:val="en-US" w:eastAsia="zh-CN"/>
              </w:rPr>
              <w:t>等</w:t>
            </w:r>
            <w:r>
              <w:rPr>
                <w:rFonts w:hint="eastAsia" w:ascii="宋体" w:hAnsi="宋体"/>
                <w:b w:val="0"/>
                <w:bCs w:val="0"/>
                <w:sz w:val="18"/>
                <w:szCs w:val="18"/>
              </w:rPr>
              <w:t>，培养表达能力和</w:t>
            </w:r>
            <w:r>
              <w:rPr>
                <w:rFonts w:hint="eastAsia" w:ascii="宋体" w:hAnsi="宋体"/>
                <w:b w:val="0"/>
                <w:bCs w:val="0"/>
                <w:sz w:val="18"/>
                <w:szCs w:val="18"/>
                <w:lang w:val="en-US" w:eastAsia="zh-CN"/>
              </w:rPr>
              <w:t>自主学习能力</w:t>
            </w:r>
            <w:r>
              <w:rPr>
                <w:rFonts w:hint="eastAsia" w:ascii="宋体" w:hAnsi="宋体"/>
                <w:b w:val="0"/>
                <w:bCs w:val="0"/>
                <w:sz w:val="18"/>
                <w:szCs w:val="18"/>
              </w:rPr>
              <w:t>。</w:t>
            </w:r>
          </w:p>
        </w:tc>
        <w:tc>
          <w:tcPr>
            <w:tcW w:w="4103" w:type="dxa"/>
            <w:vAlign w:val="center"/>
          </w:tcPr>
          <w:p>
            <w:pPr>
              <w:widowControl/>
              <w:tabs>
                <w:tab w:val="center" w:pos="4153"/>
                <w:tab w:val="right" w:pos="8306"/>
              </w:tabs>
              <w:snapToGrid w:val="0"/>
              <w:jc w:val="left"/>
              <w:rPr>
                <w:rFonts w:ascii="宋体" w:cs="宋体"/>
                <w:kern w:val="0"/>
                <w:sz w:val="18"/>
                <w:szCs w:val="18"/>
              </w:rPr>
            </w:pPr>
            <w:r>
              <w:rPr>
                <w:rFonts w:hint="eastAsia" w:ascii="宋体" w:hAnsi="宋体" w:cs="宋体"/>
                <w:kern w:val="0"/>
                <w:sz w:val="18"/>
                <w:szCs w:val="18"/>
              </w:rPr>
              <w:t>通过主题研讨、课堂分享</w:t>
            </w:r>
            <w:r>
              <w:rPr>
                <w:rFonts w:hint="eastAsia" w:ascii="宋体" w:hAnsi="宋体" w:cs="宋体"/>
                <w:kern w:val="0"/>
                <w:sz w:val="18"/>
                <w:szCs w:val="18"/>
                <w:lang w:eastAsia="zh-CN"/>
              </w:rPr>
              <w:t>、</w:t>
            </w:r>
            <w:r>
              <w:rPr>
                <w:rFonts w:hint="eastAsia" w:ascii="宋体" w:hAnsi="宋体" w:cs="宋体"/>
                <w:kern w:val="0"/>
                <w:sz w:val="18"/>
                <w:szCs w:val="18"/>
                <w:lang w:val="en-US" w:eastAsia="zh-CN"/>
              </w:rPr>
              <w:t>讨论、作业</w:t>
            </w:r>
            <w:r>
              <w:rPr>
                <w:rFonts w:hint="eastAsia" w:ascii="宋体" w:hAnsi="宋体" w:cs="宋体"/>
                <w:kern w:val="0"/>
                <w:sz w:val="18"/>
                <w:szCs w:val="18"/>
              </w:rPr>
              <w:t>等环节共同支撑。</w:t>
            </w:r>
          </w:p>
        </w:tc>
      </w:tr>
    </w:tbl>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宋体" w:hAnsi="宋体"/>
          <w:b w:val="0"/>
          <w:bCs w:val="0"/>
          <w:szCs w:val="24"/>
          <w:lang w:val="en-US"/>
        </w:rPr>
      </w:pPr>
    </w:p>
    <w:p>
      <w:pPr>
        <w:pStyle w:val="11"/>
        <w:numPr>
          <w:ilvl w:val="0"/>
          <w:numId w:val="0"/>
        </w:numPr>
        <w:spacing w:before="120" w:after="120"/>
        <w:ind w:left="482" w:leftChars="0"/>
        <w:rPr>
          <w:rFonts w:ascii="宋体" w:cs="宋体"/>
          <w:sz w:val="24"/>
          <w:szCs w:val="24"/>
        </w:rPr>
      </w:pPr>
      <w:r>
        <w:rPr>
          <w:rFonts w:hint="eastAsia" w:ascii="宋体" w:hAnsi="宋体" w:cs="宋体"/>
          <w:sz w:val="24"/>
          <w:szCs w:val="24"/>
          <w:lang w:val="en-US" w:eastAsia="zh-CN"/>
        </w:rPr>
        <w:t>二、</w:t>
      </w:r>
      <w:r>
        <w:rPr>
          <w:rFonts w:hint="eastAsia" w:ascii="宋体" w:hAnsi="宋体" w:cs="宋体"/>
          <w:sz w:val="24"/>
          <w:szCs w:val="24"/>
        </w:rPr>
        <w:t>课程内容与基本要求</w:t>
      </w:r>
      <w:r>
        <w:rPr>
          <w:rFonts w:ascii="宋体" w:hAnsi="宋体" w:cs="宋体"/>
          <w:sz w:val="24"/>
          <w:szCs w:val="24"/>
        </w:rPr>
        <w:t xml:space="preserve"> </w:t>
      </w:r>
    </w:p>
    <w:p>
      <w:pPr>
        <w:spacing w:before="120" w:after="120" w:line="320" w:lineRule="exact"/>
        <w:ind w:firstLine="525" w:firstLineChars="250"/>
        <w:rPr>
          <w:rFonts w:ascii="宋体"/>
          <w:b/>
          <w:sz w:val="18"/>
          <w:szCs w:val="18"/>
        </w:rPr>
      </w:pPr>
      <w:r>
        <w:rPr>
          <w:rFonts w:hint="eastAsia" w:ascii="宋体" w:hAnsi="宋体"/>
          <w:szCs w:val="21"/>
        </w:rPr>
        <w:t>《</w:t>
      </w:r>
      <w:r>
        <w:rPr>
          <w:rFonts w:hint="eastAsia" w:ascii="宋体" w:hAnsi="宋体"/>
          <w:szCs w:val="21"/>
          <w:lang w:val="en-US" w:eastAsia="zh-CN"/>
        </w:rPr>
        <w:t>改革开放史</w:t>
      </w:r>
      <w:r>
        <w:rPr>
          <w:rFonts w:hint="eastAsia" w:ascii="宋体" w:hAnsi="宋体"/>
          <w:szCs w:val="21"/>
        </w:rPr>
        <w:t>》课课程目标与教学内容、教学方法的对应关系如表</w:t>
      </w:r>
      <w:r>
        <w:rPr>
          <w:rFonts w:ascii="宋体" w:hAnsi="宋体"/>
          <w:szCs w:val="21"/>
        </w:rPr>
        <w:t>2</w:t>
      </w:r>
      <w:r>
        <w:rPr>
          <w:rFonts w:hint="eastAsia" w:ascii="宋体" w:hAnsi="宋体"/>
          <w:szCs w:val="21"/>
        </w:rPr>
        <w:t>所示。</w:t>
      </w:r>
    </w:p>
    <w:p>
      <w:pPr>
        <w:spacing w:before="120" w:after="120" w:line="320" w:lineRule="exact"/>
        <w:ind w:firstLine="632" w:firstLineChars="350"/>
        <w:jc w:val="center"/>
        <w:rPr>
          <w:rFonts w:ascii="宋体"/>
          <w:b/>
          <w:bCs/>
          <w:sz w:val="18"/>
          <w:szCs w:val="18"/>
        </w:rPr>
      </w:pPr>
      <w:r>
        <w:rPr>
          <w:rFonts w:hint="eastAsia" w:ascii="宋体" w:hAnsi="宋体"/>
          <w:b/>
          <w:sz w:val="18"/>
          <w:szCs w:val="18"/>
        </w:rPr>
        <w:t>表</w:t>
      </w:r>
      <w:r>
        <w:rPr>
          <w:rFonts w:ascii="宋体" w:hAnsi="宋体"/>
          <w:b/>
          <w:sz w:val="18"/>
          <w:szCs w:val="18"/>
        </w:rPr>
        <w:t xml:space="preserve">2 </w:t>
      </w:r>
      <w:r>
        <w:rPr>
          <w:rFonts w:hint="eastAsia" w:ascii="宋体" w:hAnsi="宋体"/>
          <w:b/>
          <w:sz w:val="18"/>
          <w:szCs w:val="18"/>
        </w:rPr>
        <w:t>课程目标与教学内容、教学方法的对应关系</w:t>
      </w:r>
    </w:p>
    <w:tbl>
      <w:tblPr>
        <w:tblStyle w:val="5"/>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86"/>
        <w:gridCol w:w="2167"/>
        <w:gridCol w:w="583"/>
        <w:gridCol w:w="658"/>
        <w:gridCol w:w="567"/>
        <w:gridCol w:w="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3886" w:type="dxa"/>
            <w:vMerge w:val="restart"/>
            <w:vAlign w:val="center"/>
          </w:tcPr>
          <w:p>
            <w:pPr>
              <w:widowControl/>
              <w:spacing w:line="200" w:lineRule="atLeast"/>
              <w:jc w:val="center"/>
              <w:rPr>
                <w:rFonts w:ascii="宋体"/>
                <w:b/>
                <w:sz w:val="18"/>
                <w:szCs w:val="18"/>
              </w:rPr>
            </w:pPr>
            <w:r>
              <w:rPr>
                <w:rFonts w:hint="eastAsia" w:ascii="宋体" w:hAnsi="宋体"/>
                <w:b/>
                <w:sz w:val="18"/>
                <w:szCs w:val="18"/>
              </w:rPr>
              <w:t>教学内容</w:t>
            </w:r>
          </w:p>
        </w:tc>
        <w:tc>
          <w:tcPr>
            <w:tcW w:w="2167" w:type="dxa"/>
            <w:vMerge w:val="restart"/>
            <w:vAlign w:val="center"/>
          </w:tcPr>
          <w:p>
            <w:pPr>
              <w:widowControl/>
              <w:spacing w:line="200" w:lineRule="atLeast"/>
              <w:jc w:val="center"/>
              <w:rPr>
                <w:rFonts w:ascii="宋体"/>
                <w:b/>
                <w:sz w:val="18"/>
                <w:szCs w:val="18"/>
              </w:rPr>
            </w:pPr>
            <w:r>
              <w:rPr>
                <w:rFonts w:hint="eastAsia" w:ascii="宋体" w:hAnsi="宋体"/>
                <w:b/>
                <w:sz w:val="18"/>
                <w:szCs w:val="18"/>
              </w:rPr>
              <w:t>教学方法</w:t>
            </w:r>
          </w:p>
        </w:tc>
        <w:tc>
          <w:tcPr>
            <w:tcW w:w="2277" w:type="dxa"/>
            <w:gridSpan w:val="4"/>
            <w:vAlign w:val="center"/>
          </w:tcPr>
          <w:p>
            <w:pPr>
              <w:widowControl/>
              <w:spacing w:line="200" w:lineRule="atLeast"/>
              <w:jc w:val="center"/>
              <w:rPr>
                <w:rFonts w:ascii="宋体"/>
                <w:b/>
                <w:sz w:val="18"/>
                <w:szCs w:val="18"/>
              </w:rPr>
            </w:pPr>
            <w:r>
              <w:rPr>
                <w:rFonts w:hint="eastAsia" w:ascii="宋体" w:hAnsi="宋体"/>
                <w:b/>
                <w:sz w:val="18"/>
                <w:szCs w:val="18"/>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3886" w:type="dxa"/>
            <w:vMerge w:val="continue"/>
            <w:tcBorders>
              <w:tl2br w:val="single" w:color="auto" w:sz="4" w:space="0"/>
            </w:tcBorders>
          </w:tcPr>
          <w:p>
            <w:pPr>
              <w:widowControl/>
              <w:spacing w:line="200" w:lineRule="atLeast"/>
              <w:ind w:firstLine="420"/>
              <w:jc w:val="left"/>
              <w:rPr>
                <w:rFonts w:ascii="宋体"/>
                <w:b/>
                <w:sz w:val="18"/>
                <w:szCs w:val="18"/>
              </w:rPr>
            </w:pPr>
          </w:p>
        </w:tc>
        <w:tc>
          <w:tcPr>
            <w:tcW w:w="2167" w:type="dxa"/>
            <w:vMerge w:val="continue"/>
            <w:tcBorders>
              <w:tl2br w:val="single" w:color="auto" w:sz="4" w:space="0"/>
            </w:tcBorders>
          </w:tcPr>
          <w:p>
            <w:pPr>
              <w:widowControl/>
              <w:spacing w:line="200" w:lineRule="atLeast"/>
              <w:ind w:firstLine="420"/>
              <w:jc w:val="left"/>
              <w:rPr>
                <w:rFonts w:ascii="宋体"/>
                <w:b/>
                <w:sz w:val="18"/>
                <w:szCs w:val="18"/>
              </w:rPr>
            </w:pPr>
          </w:p>
        </w:tc>
        <w:tc>
          <w:tcPr>
            <w:tcW w:w="583" w:type="dxa"/>
            <w:vAlign w:val="center"/>
          </w:tcPr>
          <w:p>
            <w:pPr>
              <w:spacing w:line="400" w:lineRule="atLeast"/>
              <w:jc w:val="center"/>
              <w:rPr>
                <w:rFonts w:ascii="宋体"/>
                <w:b/>
                <w:sz w:val="18"/>
                <w:szCs w:val="18"/>
              </w:rPr>
            </w:pPr>
            <w:r>
              <w:rPr>
                <w:rFonts w:hint="eastAsia" w:ascii="宋体" w:hAnsi="宋体"/>
                <w:b/>
                <w:sz w:val="18"/>
                <w:szCs w:val="18"/>
              </w:rPr>
              <w:t>⑴</w:t>
            </w:r>
          </w:p>
        </w:tc>
        <w:tc>
          <w:tcPr>
            <w:tcW w:w="658" w:type="dxa"/>
            <w:vAlign w:val="center"/>
          </w:tcPr>
          <w:p>
            <w:pPr>
              <w:spacing w:line="400" w:lineRule="atLeast"/>
              <w:jc w:val="center"/>
              <w:rPr>
                <w:rFonts w:ascii="宋体"/>
                <w:b/>
                <w:sz w:val="18"/>
                <w:szCs w:val="18"/>
              </w:rPr>
            </w:pPr>
            <w:r>
              <w:rPr>
                <w:rFonts w:hint="eastAsia" w:ascii="宋体" w:hAnsi="宋体"/>
                <w:b/>
                <w:sz w:val="18"/>
                <w:szCs w:val="18"/>
              </w:rPr>
              <w:t>⑵</w:t>
            </w:r>
          </w:p>
        </w:tc>
        <w:tc>
          <w:tcPr>
            <w:tcW w:w="567" w:type="dxa"/>
            <w:vAlign w:val="center"/>
          </w:tcPr>
          <w:p>
            <w:pPr>
              <w:spacing w:line="400" w:lineRule="atLeast"/>
              <w:jc w:val="center"/>
              <w:rPr>
                <w:rFonts w:ascii="宋体"/>
                <w:b/>
                <w:sz w:val="18"/>
                <w:szCs w:val="18"/>
              </w:rPr>
            </w:pPr>
            <w:r>
              <w:rPr>
                <w:rFonts w:hint="eastAsia" w:ascii="宋体" w:hAnsi="宋体"/>
                <w:b/>
                <w:sz w:val="18"/>
                <w:szCs w:val="18"/>
              </w:rPr>
              <w:t>⑶</w:t>
            </w:r>
          </w:p>
        </w:tc>
        <w:tc>
          <w:tcPr>
            <w:tcW w:w="469" w:type="dxa"/>
            <w:vAlign w:val="center"/>
          </w:tcPr>
          <w:p>
            <w:pPr>
              <w:spacing w:line="400" w:lineRule="atLeast"/>
              <w:jc w:val="center"/>
              <w:rPr>
                <w:rFonts w:ascii="宋体"/>
                <w:b/>
                <w:sz w:val="18"/>
                <w:szCs w:val="18"/>
              </w:rPr>
            </w:pPr>
            <w:r>
              <w:rPr>
                <w:rFonts w:hint="eastAsia" w:ascii="宋体" w:hAnsi="宋体"/>
                <w:b/>
                <w:sz w:val="18"/>
                <w:szCs w:val="18"/>
              </w:rPr>
              <w:t>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6" w:type="dxa"/>
          </w:tcPr>
          <w:p>
            <w:pPr>
              <w:spacing w:line="400" w:lineRule="atLeast"/>
              <w:rPr>
                <w:rFonts w:ascii="宋体"/>
                <w:sz w:val="18"/>
                <w:szCs w:val="18"/>
              </w:rPr>
            </w:pPr>
            <w:r>
              <w:rPr>
                <w:sz w:val="18"/>
                <w:szCs w:val="18"/>
              </w:rPr>
              <w:t>1.</w:t>
            </w:r>
            <w:r>
              <w:rPr>
                <w:rFonts w:hint="eastAsia"/>
                <w:sz w:val="18"/>
                <w:szCs w:val="18"/>
                <w:lang w:val="en-US" w:eastAsia="zh-CN"/>
              </w:rPr>
              <w:t>历史关头的抉择：为什么要走改革开放之路？</w:t>
            </w:r>
          </w:p>
        </w:tc>
        <w:tc>
          <w:tcPr>
            <w:tcW w:w="2167" w:type="dxa"/>
            <w:vAlign w:val="center"/>
          </w:tcPr>
          <w:p>
            <w:pPr>
              <w:jc w:val="left"/>
              <w:rPr>
                <w:rFonts w:hint="default" w:eastAsia="宋体"/>
                <w:sz w:val="18"/>
                <w:szCs w:val="18"/>
                <w:lang w:val="en-US" w:eastAsia="zh-CN"/>
              </w:rPr>
            </w:pPr>
            <w:r>
              <w:rPr>
                <w:rFonts w:hint="eastAsia"/>
                <w:sz w:val="18"/>
                <w:szCs w:val="18"/>
              </w:rPr>
              <w:t>讲授、</w:t>
            </w:r>
            <w:r>
              <w:rPr>
                <w:rFonts w:hint="eastAsia"/>
                <w:sz w:val="18"/>
                <w:szCs w:val="18"/>
                <w:lang w:val="en-US" w:eastAsia="zh-CN"/>
              </w:rPr>
              <w:t>讨论</w:t>
            </w:r>
          </w:p>
        </w:tc>
        <w:tc>
          <w:tcPr>
            <w:tcW w:w="583" w:type="dxa"/>
            <w:vAlign w:val="center"/>
          </w:tcPr>
          <w:p>
            <w:pPr>
              <w:spacing w:line="300" w:lineRule="exact"/>
              <w:jc w:val="center"/>
              <w:rPr>
                <w:kern w:val="0"/>
                <w:sz w:val="18"/>
                <w:szCs w:val="18"/>
              </w:rPr>
            </w:pPr>
            <w:r>
              <w:rPr>
                <w:rFonts w:hint="eastAsia" w:ascii="宋体" w:hAnsi="宋体"/>
                <w:sz w:val="18"/>
                <w:szCs w:val="18"/>
              </w:rPr>
              <w:t>●</w:t>
            </w:r>
          </w:p>
        </w:tc>
        <w:tc>
          <w:tcPr>
            <w:tcW w:w="658" w:type="dxa"/>
            <w:vAlign w:val="center"/>
          </w:tcPr>
          <w:p>
            <w:pPr>
              <w:spacing w:line="300" w:lineRule="exact"/>
              <w:jc w:val="center"/>
              <w:rPr>
                <w:kern w:val="0"/>
                <w:sz w:val="18"/>
                <w:szCs w:val="18"/>
              </w:rPr>
            </w:pPr>
          </w:p>
        </w:tc>
        <w:tc>
          <w:tcPr>
            <w:tcW w:w="567" w:type="dxa"/>
            <w:vAlign w:val="center"/>
          </w:tcPr>
          <w:p>
            <w:pPr>
              <w:spacing w:line="300" w:lineRule="exact"/>
              <w:jc w:val="center"/>
              <w:rPr>
                <w:kern w:val="0"/>
                <w:sz w:val="18"/>
                <w:szCs w:val="18"/>
              </w:rPr>
            </w:pPr>
          </w:p>
        </w:tc>
        <w:tc>
          <w:tcPr>
            <w:tcW w:w="469" w:type="dxa"/>
            <w:vAlign w:val="center"/>
          </w:tcPr>
          <w:p>
            <w:pPr>
              <w:spacing w:line="300" w:lineRule="exact"/>
              <w:jc w:val="center"/>
              <w:rPr>
                <w:kern w:val="0"/>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6" w:type="dxa"/>
          </w:tcPr>
          <w:p>
            <w:pPr>
              <w:spacing w:line="400" w:lineRule="atLeast"/>
              <w:rPr>
                <w:rFonts w:ascii="宋体"/>
                <w:sz w:val="18"/>
                <w:szCs w:val="18"/>
              </w:rPr>
            </w:pPr>
            <w:r>
              <w:rPr>
                <w:rFonts w:ascii="宋体" w:hAnsi="宋体"/>
                <w:sz w:val="18"/>
                <w:szCs w:val="18"/>
              </w:rPr>
              <w:t>2.</w:t>
            </w:r>
            <w:r>
              <w:rPr>
                <w:rFonts w:hint="eastAsia"/>
                <w:sz w:val="18"/>
                <w:szCs w:val="18"/>
                <w:lang w:val="en-US" w:eastAsia="zh-CN"/>
              </w:rPr>
              <w:t>实践创新：开辟和发展了中国特色社会主义道路</w:t>
            </w:r>
          </w:p>
        </w:tc>
        <w:tc>
          <w:tcPr>
            <w:tcW w:w="2167" w:type="dxa"/>
            <w:vAlign w:val="center"/>
          </w:tcPr>
          <w:p>
            <w:pPr>
              <w:jc w:val="left"/>
              <w:rPr>
                <w:sz w:val="18"/>
                <w:szCs w:val="18"/>
              </w:rPr>
            </w:pPr>
            <w:r>
              <w:rPr>
                <w:rFonts w:hint="eastAsia"/>
                <w:sz w:val="18"/>
                <w:szCs w:val="18"/>
              </w:rPr>
              <w:t>讲授、案例分析</w:t>
            </w:r>
          </w:p>
        </w:tc>
        <w:tc>
          <w:tcPr>
            <w:tcW w:w="583" w:type="dxa"/>
            <w:vAlign w:val="center"/>
          </w:tcPr>
          <w:p>
            <w:pPr>
              <w:spacing w:line="300" w:lineRule="exact"/>
              <w:jc w:val="center"/>
              <w:rPr>
                <w:kern w:val="0"/>
                <w:sz w:val="18"/>
                <w:szCs w:val="18"/>
              </w:rPr>
            </w:pPr>
          </w:p>
        </w:tc>
        <w:tc>
          <w:tcPr>
            <w:tcW w:w="658" w:type="dxa"/>
            <w:vAlign w:val="center"/>
          </w:tcPr>
          <w:p>
            <w:pPr>
              <w:spacing w:line="300" w:lineRule="exact"/>
              <w:jc w:val="center"/>
              <w:rPr>
                <w:kern w:val="0"/>
                <w:sz w:val="18"/>
                <w:szCs w:val="18"/>
              </w:rPr>
            </w:pPr>
            <w:r>
              <w:rPr>
                <w:rFonts w:hint="eastAsia" w:ascii="宋体" w:hAnsi="宋体"/>
                <w:sz w:val="18"/>
                <w:szCs w:val="18"/>
              </w:rPr>
              <w:t>●</w:t>
            </w:r>
          </w:p>
        </w:tc>
        <w:tc>
          <w:tcPr>
            <w:tcW w:w="567" w:type="dxa"/>
            <w:vAlign w:val="center"/>
          </w:tcPr>
          <w:p>
            <w:pPr>
              <w:spacing w:line="300" w:lineRule="exact"/>
              <w:jc w:val="center"/>
              <w:rPr>
                <w:kern w:val="0"/>
                <w:sz w:val="18"/>
                <w:szCs w:val="18"/>
              </w:rPr>
            </w:pPr>
            <w:r>
              <w:rPr>
                <w:rFonts w:hint="eastAsia" w:ascii="宋体" w:hAnsi="宋体"/>
                <w:sz w:val="18"/>
                <w:szCs w:val="18"/>
              </w:rPr>
              <w:t>●</w:t>
            </w:r>
          </w:p>
        </w:tc>
        <w:tc>
          <w:tcPr>
            <w:tcW w:w="469" w:type="dxa"/>
            <w:vAlign w:val="center"/>
          </w:tcPr>
          <w:p>
            <w:pPr>
              <w:spacing w:line="300" w:lineRule="exact"/>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6" w:type="dxa"/>
          </w:tcPr>
          <w:p>
            <w:pPr>
              <w:spacing w:line="400" w:lineRule="atLeast"/>
              <w:rPr>
                <w:rFonts w:ascii="宋体"/>
                <w:sz w:val="18"/>
                <w:szCs w:val="18"/>
              </w:rPr>
            </w:pPr>
            <w:r>
              <w:rPr>
                <w:rFonts w:ascii="宋体" w:hAnsi="宋体"/>
                <w:sz w:val="18"/>
                <w:szCs w:val="18"/>
              </w:rPr>
              <w:t>3.</w:t>
            </w:r>
            <w:r>
              <w:rPr>
                <w:rFonts w:hint="eastAsia"/>
                <w:sz w:val="18"/>
                <w:szCs w:val="18"/>
                <w:lang w:val="en-US" w:eastAsia="zh-CN"/>
              </w:rPr>
              <w:t>理论创新：形成和丰富了中国特色社会主义理论体系</w:t>
            </w:r>
          </w:p>
        </w:tc>
        <w:tc>
          <w:tcPr>
            <w:tcW w:w="2167" w:type="dxa"/>
            <w:vAlign w:val="center"/>
          </w:tcPr>
          <w:p>
            <w:pPr>
              <w:jc w:val="left"/>
              <w:rPr>
                <w:rFonts w:hint="default" w:eastAsia="宋体"/>
                <w:kern w:val="0"/>
                <w:sz w:val="18"/>
                <w:szCs w:val="18"/>
                <w:lang w:val="en-US" w:eastAsia="zh-CN"/>
              </w:rPr>
            </w:pPr>
            <w:r>
              <w:rPr>
                <w:rFonts w:hint="eastAsia"/>
                <w:sz w:val="18"/>
                <w:szCs w:val="18"/>
              </w:rPr>
              <w:t>讲授、</w:t>
            </w:r>
            <w:r>
              <w:rPr>
                <w:rFonts w:hint="eastAsia"/>
                <w:sz w:val="18"/>
                <w:szCs w:val="18"/>
                <w:lang w:val="en-US" w:eastAsia="zh-CN"/>
              </w:rPr>
              <w:t>案例分析</w:t>
            </w:r>
          </w:p>
        </w:tc>
        <w:tc>
          <w:tcPr>
            <w:tcW w:w="583" w:type="dxa"/>
            <w:vAlign w:val="center"/>
          </w:tcPr>
          <w:p>
            <w:pPr>
              <w:spacing w:line="300" w:lineRule="exact"/>
              <w:jc w:val="center"/>
              <w:rPr>
                <w:kern w:val="0"/>
                <w:sz w:val="18"/>
                <w:szCs w:val="18"/>
              </w:rPr>
            </w:pPr>
            <w:r>
              <w:rPr>
                <w:rFonts w:hint="eastAsia" w:ascii="宋体" w:hAnsi="宋体"/>
                <w:sz w:val="18"/>
                <w:szCs w:val="18"/>
              </w:rPr>
              <w:t>●</w:t>
            </w:r>
          </w:p>
        </w:tc>
        <w:tc>
          <w:tcPr>
            <w:tcW w:w="658" w:type="dxa"/>
            <w:vAlign w:val="center"/>
          </w:tcPr>
          <w:p>
            <w:pPr>
              <w:spacing w:line="300" w:lineRule="exact"/>
              <w:jc w:val="center"/>
              <w:rPr>
                <w:kern w:val="0"/>
                <w:sz w:val="18"/>
                <w:szCs w:val="18"/>
              </w:rPr>
            </w:pPr>
            <w:r>
              <w:rPr>
                <w:rFonts w:hint="eastAsia" w:ascii="宋体" w:hAnsi="宋体"/>
                <w:sz w:val="18"/>
                <w:szCs w:val="18"/>
              </w:rPr>
              <w:t>●</w:t>
            </w:r>
          </w:p>
        </w:tc>
        <w:tc>
          <w:tcPr>
            <w:tcW w:w="567" w:type="dxa"/>
            <w:vAlign w:val="center"/>
          </w:tcPr>
          <w:p>
            <w:pPr>
              <w:spacing w:line="300" w:lineRule="exact"/>
              <w:jc w:val="center"/>
              <w:rPr>
                <w:kern w:val="0"/>
                <w:sz w:val="18"/>
                <w:szCs w:val="18"/>
              </w:rPr>
            </w:pPr>
            <w:r>
              <w:rPr>
                <w:rFonts w:hint="eastAsia" w:ascii="宋体" w:hAnsi="宋体"/>
                <w:sz w:val="18"/>
                <w:szCs w:val="18"/>
              </w:rPr>
              <w:t>●</w:t>
            </w:r>
          </w:p>
        </w:tc>
        <w:tc>
          <w:tcPr>
            <w:tcW w:w="469" w:type="dxa"/>
            <w:vAlign w:val="center"/>
          </w:tcPr>
          <w:p>
            <w:pPr>
              <w:spacing w:line="300" w:lineRule="exact"/>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6" w:type="dxa"/>
          </w:tcPr>
          <w:p>
            <w:pPr>
              <w:rPr>
                <w:rFonts w:ascii="宋体"/>
                <w:sz w:val="18"/>
                <w:szCs w:val="18"/>
              </w:rPr>
            </w:pPr>
            <w:r>
              <w:rPr>
                <w:rFonts w:ascii="宋体" w:hAnsi="宋体"/>
                <w:sz w:val="18"/>
                <w:szCs w:val="18"/>
              </w:rPr>
              <w:t>4.</w:t>
            </w:r>
            <w:r>
              <w:rPr>
                <w:rFonts w:hint="eastAsia"/>
                <w:sz w:val="18"/>
                <w:szCs w:val="18"/>
                <w:lang w:val="en-US" w:eastAsia="zh-CN"/>
              </w:rPr>
              <w:t>制度创新：确立和完善了中国特色社会主义制度</w:t>
            </w:r>
          </w:p>
        </w:tc>
        <w:tc>
          <w:tcPr>
            <w:tcW w:w="2167" w:type="dxa"/>
            <w:vAlign w:val="center"/>
          </w:tcPr>
          <w:p>
            <w:pPr>
              <w:jc w:val="left"/>
              <w:rPr>
                <w:kern w:val="0"/>
                <w:sz w:val="18"/>
                <w:szCs w:val="18"/>
              </w:rPr>
            </w:pPr>
            <w:r>
              <w:rPr>
                <w:rFonts w:hint="eastAsia"/>
                <w:sz w:val="18"/>
                <w:szCs w:val="18"/>
              </w:rPr>
              <w:t>讲授、</w:t>
            </w:r>
            <w:r>
              <w:rPr>
                <w:rFonts w:hint="eastAsia"/>
                <w:sz w:val="18"/>
                <w:szCs w:val="18"/>
                <w:lang w:val="en-US" w:eastAsia="zh-CN"/>
              </w:rPr>
              <w:t>案例分析</w:t>
            </w:r>
            <w:r>
              <w:rPr>
                <w:rFonts w:hint="eastAsia"/>
                <w:kern w:val="0"/>
                <w:sz w:val="18"/>
                <w:szCs w:val="18"/>
                <w:lang w:eastAsia="zh-CN"/>
              </w:rPr>
              <w:t>、</w:t>
            </w:r>
            <w:r>
              <w:rPr>
                <w:rFonts w:hint="eastAsia"/>
                <w:kern w:val="0"/>
                <w:sz w:val="18"/>
                <w:szCs w:val="18"/>
                <w:lang w:val="en-US" w:eastAsia="zh-CN"/>
              </w:rPr>
              <w:t>讨论</w:t>
            </w:r>
          </w:p>
        </w:tc>
        <w:tc>
          <w:tcPr>
            <w:tcW w:w="583" w:type="dxa"/>
            <w:vAlign w:val="center"/>
          </w:tcPr>
          <w:p>
            <w:pPr>
              <w:spacing w:line="300" w:lineRule="exact"/>
              <w:jc w:val="center"/>
              <w:rPr>
                <w:kern w:val="0"/>
                <w:sz w:val="18"/>
                <w:szCs w:val="18"/>
              </w:rPr>
            </w:pPr>
          </w:p>
        </w:tc>
        <w:tc>
          <w:tcPr>
            <w:tcW w:w="658" w:type="dxa"/>
            <w:vAlign w:val="center"/>
          </w:tcPr>
          <w:p>
            <w:pPr>
              <w:spacing w:line="300" w:lineRule="exact"/>
              <w:jc w:val="center"/>
              <w:rPr>
                <w:kern w:val="0"/>
                <w:sz w:val="18"/>
                <w:szCs w:val="18"/>
              </w:rPr>
            </w:pPr>
            <w:r>
              <w:rPr>
                <w:rFonts w:hint="eastAsia" w:ascii="宋体" w:hAnsi="宋体"/>
                <w:sz w:val="18"/>
                <w:szCs w:val="18"/>
              </w:rPr>
              <w:t>●</w:t>
            </w:r>
          </w:p>
        </w:tc>
        <w:tc>
          <w:tcPr>
            <w:tcW w:w="567" w:type="dxa"/>
            <w:vAlign w:val="center"/>
          </w:tcPr>
          <w:p>
            <w:pPr>
              <w:spacing w:line="300" w:lineRule="exact"/>
              <w:jc w:val="center"/>
              <w:rPr>
                <w:kern w:val="0"/>
                <w:sz w:val="18"/>
                <w:szCs w:val="18"/>
              </w:rPr>
            </w:pPr>
            <w:r>
              <w:rPr>
                <w:rFonts w:hint="eastAsia" w:ascii="宋体" w:hAnsi="宋体"/>
                <w:sz w:val="18"/>
                <w:szCs w:val="18"/>
              </w:rPr>
              <w:t>●</w:t>
            </w:r>
          </w:p>
        </w:tc>
        <w:tc>
          <w:tcPr>
            <w:tcW w:w="469" w:type="dxa"/>
            <w:vAlign w:val="center"/>
          </w:tcPr>
          <w:p>
            <w:pPr>
              <w:spacing w:line="300" w:lineRule="exact"/>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3886" w:type="dxa"/>
          </w:tcPr>
          <w:p>
            <w:pPr>
              <w:spacing w:line="400" w:lineRule="atLeast"/>
              <w:rPr>
                <w:rFonts w:ascii="宋体"/>
                <w:sz w:val="18"/>
                <w:szCs w:val="18"/>
              </w:rPr>
            </w:pPr>
            <w:r>
              <w:rPr>
                <w:rFonts w:ascii="宋体" w:hAnsi="宋体"/>
                <w:sz w:val="18"/>
                <w:szCs w:val="18"/>
              </w:rPr>
              <w:t>5</w:t>
            </w:r>
            <w:r>
              <w:rPr>
                <w:rFonts w:hint="eastAsia" w:ascii="宋体" w:hAnsi="宋体"/>
                <w:sz w:val="18"/>
                <w:szCs w:val="18"/>
              </w:rPr>
              <w:t>.</w:t>
            </w:r>
            <w:r>
              <w:rPr>
                <w:rFonts w:hint="eastAsia"/>
                <w:sz w:val="18"/>
                <w:szCs w:val="18"/>
                <w:lang w:val="en-US" w:eastAsia="zh-CN"/>
              </w:rPr>
              <w:t>文化创新：繁荣和发展了中国特色社会主义文化</w:t>
            </w:r>
          </w:p>
        </w:tc>
        <w:tc>
          <w:tcPr>
            <w:tcW w:w="2167" w:type="dxa"/>
            <w:vAlign w:val="center"/>
          </w:tcPr>
          <w:p>
            <w:pPr>
              <w:jc w:val="left"/>
              <w:rPr>
                <w:kern w:val="0"/>
                <w:sz w:val="18"/>
                <w:szCs w:val="18"/>
              </w:rPr>
            </w:pPr>
            <w:r>
              <w:rPr>
                <w:rFonts w:hint="eastAsia"/>
                <w:kern w:val="0"/>
                <w:sz w:val="18"/>
                <w:szCs w:val="18"/>
              </w:rPr>
              <w:t>讲授、案例分析</w:t>
            </w:r>
          </w:p>
        </w:tc>
        <w:tc>
          <w:tcPr>
            <w:tcW w:w="583" w:type="dxa"/>
            <w:vAlign w:val="center"/>
          </w:tcPr>
          <w:p>
            <w:pPr>
              <w:spacing w:line="300" w:lineRule="exact"/>
              <w:jc w:val="center"/>
              <w:rPr>
                <w:kern w:val="0"/>
                <w:sz w:val="18"/>
                <w:szCs w:val="18"/>
              </w:rPr>
            </w:pPr>
          </w:p>
        </w:tc>
        <w:tc>
          <w:tcPr>
            <w:tcW w:w="658" w:type="dxa"/>
            <w:vAlign w:val="center"/>
          </w:tcPr>
          <w:p>
            <w:pPr>
              <w:spacing w:line="300" w:lineRule="exact"/>
              <w:jc w:val="center"/>
              <w:rPr>
                <w:kern w:val="0"/>
                <w:sz w:val="18"/>
                <w:szCs w:val="18"/>
              </w:rPr>
            </w:pPr>
            <w:r>
              <w:rPr>
                <w:rFonts w:hint="eastAsia" w:ascii="宋体" w:hAnsi="宋体"/>
                <w:sz w:val="18"/>
                <w:szCs w:val="18"/>
              </w:rPr>
              <w:t>●</w:t>
            </w:r>
          </w:p>
        </w:tc>
        <w:tc>
          <w:tcPr>
            <w:tcW w:w="567" w:type="dxa"/>
            <w:vAlign w:val="center"/>
          </w:tcPr>
          <w:p>
            <w:pPr>
              <w:spacing w:line="300" w:lineRule="exact"/>
              <w:jc w:val="center"/>
              <w:rPr>
                <w:kern w:val="0"/>
                <w:sz w:val="18"/>
                <w:szCs w:val="18"/>
              </w:rPr>
            </w:pPr>
            <w:r>
              <w:rPr>
                <w:rFonts w:hint="eastAsia" w:ascii="宋体" w:hAnsi="宋体"/>
                <w:sz w:val="18"/>
                <w:szCs w:val="18"/>
              </w:rPr>
              <w:t>●</w:t>
            </w:r>
          </w:p>
        </w:tc>
        <w:tc>
          <w:tcPr>
            <w:tcW w:w="469" w:type="dxa"/>
            <w:vAlign w:val="center"/>
          </w:tcPr>
          <w:p>
            <w:pPr>
              <w:spacing w:line="300" w:lineRule="exact"/>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3886" w:type="dxa"/>
          </w:tcPr>
          <w:p>
            <w:pPr>
              <w:spacing w:line="400" w:lineRule="atLeast"/>
              <w:rPr>
                <w:rFonts w:hint="default" w:ascii="宋体" w:hAnsi="宋体" w:eastAsia="宋体"/>
                <w:sz w:val="18"/>
                <w:szCs w:val="18"/>
                <w:lang w:val="en-US" w:eastAsia="zh-CN"/>
              </w:rPr>
            </w:pPr>
            <w:r>
              <w:rPr>
                <w:rFonts w:hint="eastAsia" w:ascii="宋体" w:hAnsi="宋体"/>
                <w:sz w:val="18"/>
                <w:szCs w:val="18"/>
                <w:lang w:val="en-US" w:eastAsia="zh-CN"/>
              </w:rPr>
              <w:t>6.</w:t>
            </w:r>
            <w:r>
              <w:rPr>
                <w:rFonts w:hint="eastAsia"/>
                <w:sz w:val="18"/>
                <w:szCs w:val="18"/>
                <w:lang w:val="en-US" w:eastAsia="zh-CN"/>
              </w:rPr>
              <w:t>变革逻辑：中国的改革开放为什么能成功？</w:t>
            </w:r>
          </w:p>
        </w:tc>
        <w:tc>
          <w:tcPr>
            <w:tcW w:w="2167" w:type="dxa"/>
            <w:vAlign w:val="center"/>
          </w:tcPr>
          <w:p>
            <w:pPr>
              <w:jc w:val="left"/>
              <w:rPr>
                <w:rFonts w:hint="default" w:eastAsia="宋体"/>
                <w:kern w:val="0"/>
                <w:sz w:val="18"/>
                <w:szCs w:val="18"/>
                <w:lang w:val="en-US" w:eastAsia="zh-CN"/>
              </w:rPr>
            </w:pPr>
            <w:r>
              <w:rPr>
                <w:rFonts w:hint="eastAsia"/>
                <w:kern w:val="0"/>
                <w:sz w:val="18"/>
                <w:szCs w:val="18"/>
              </w:rPr>
              <w:t>讲授、案例分析</w:t>
            </w:r>
            <w:r>
              <w:rPr>
                <w:rFonts w:hint="eastAsia"/>
                <w:kern w:val="0"/>
                <w:sz w:val="18"/>
                <w:szCs w:val="18"/>
                <w:lang w:eastAsia="zh-CN"/>
              </w:rPr>
              <w:t>、</w:t>
            </w:r>
            <w:r>
              <w:rPr>
                <w:rFonts w:hint="eastAsia"/>
                <w:kern w:val="0"/>
                <w:sz w:val="18"/>
                <w:szCs w:val="18"/>
                <w:lang w:val="en-US" w:eastAsia="zh-CN"/>
              </w:rPr>
              <w:t>讨论</w:t>
            </w:r>
          </w:p>
        </w:tc>
        <w:tc>
          <w:tcPr>
            <w:tcW w:w="583" w:type="dxa"/>
            <w:vAlign w:val="center"/>
          </w:tcPr>
          <w:p>
            <w:pPr>
              <w:spacing w:line="300" w:lineRule="exact"/>
              <w:jc w:val="center"/>
              <w:rPr>
                <w:rFonts w:hint="eastAsia" w:ascii="宋体" w:hAnsi="宋体"/>
                <w:sz w:val="18"/>
                <w:szCs w:val="18"/>
              </w:rPr>
            </w:pPr>
            <w:r>
              <w:rPr>
                <w:rFonts w:hint="eastAsia" w:ascii="宋体" w:hAnsi="宋体"/>
                <w:sz w:val="18"/>
                <w:szCs w:val="18"/>
              </w:rPr>
              <w:t>●</w:t>
            </w:r>
          </w:p>
        </w:tc>
        <w:tc>
          <w:tcPr>
            <w:tcW w:w="658" w:type="dxa"/>
            <w:vAlign w:val="center"/>
          </w:tcPr>
          <w:p>
            <w:pPr>
              <w:spacing w:line="300" w:lineRule="exact"/>
              <w:jc w:val="center"/>
              <w:rPr>
                <w:rFonts w:hint="eastAsia" w:ascii="宋体" w:hAnsi="宋体"/>
                <w:sz w:val="18"/>
                <w:szCs w:val="18"/>
              </w:rPr>
            </w:pPr>
            <w:r>
              <w:rPr>
                <w:rFonts w:hint="eastAsia" w:ascii="宋体" w:hAnsi="宋体"/>
                <w:sz w:val="18"/>
                <w:szCs w:val="18"/>
              </w:rPr>
              <w:t>●</w:t>
            </w:r>
          </w:p>
        </w:tc>
        <w:tc>
          <w:tcPr>
            <w:tcW w:w="567" w:type="dxa"/>
            <w:vAlign w:val="center"/>
          </w:tcPr>
          <w:p>
            <w:pPr>
              <w:spacing w:line="300" w:lineRule="exact"/>
              <w:jc w:val="center"/>
              <w:rPr>
                <w:kern w:val="0"/>
                <w:sz w:val="18"/>
                <w:szCs w:val="18"/>
              </w:rPr>
            </w:pPr>
          </w:p>
        </w:tc>
        <w:tc>
          <w:tcPr>
            <w:tcW w:w="469" w:type="dxa"/>
            <w:vAlign w:val="center"/>
          </w:tcPr>
          <w:p>
            <w:pPr>
              <w:spacing w:line="300" w:lineRule="exact"/>
              <w:jc w:val="center"/>
              <w:rPr>
                <w:rFonts w:hint="eastAsia"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3886" w:type="dxa"/>
          </w:tcPr>
          <w:p>
            <w:pPr>
              <w:spacing w:line="400" w:lineRule="atLeast"/>
              <w:rPr>
                <w:rFonts w:hint="default" w:ascii="宋体" w:hAnsi="宋体" w:eastAsia="宋体"/>
                <w:sz w:val="18"/>
                <w:szCs w:val="18"/>
                <w:lang w:val="en-US" w:eastAsia="zh-CN"/>
              </w:rPr>
            </w:pPr>
            <w:r>
              <w:rPr>
                <w:rFonts w:hint="eastAsia" w:ascii="宋体" w:hAnsi="宋体"/>
                <w:sz w:val="18"/>
                <w:szCs w:val="18"/>
                <w:lang w:val="en-US" w:eastAsia="zh-CN"/>
              </w:rPr>
              <w:t>7.</w:t>
            </w:r>
            <w:r>
              <w:rPr>
                <w:rFonts w:hint="eastAsia"/>
                <w:sz w:val="18"/>
                <w:szCs w:val="18"/>
                <w:lang w:val="en-US" w:eastAsia="zh-CN"/>
              </w:rPr>
              <w:t>中国答卷：改革开放的伟大意义和历史启示</w:t>
            </w:r>
          </w:p>
        </w:tc>
        <w:tc>
          <w:tcPr>
            <w:tcW w:w="2167" w:type="dxa"/>
            <w:vAlign w:val="center"/>
          </w:tcPr>
          <w:p>
            <w:pPr>
              <w:jc w:val="left"/>
              <w:rPr>
                <w:rFonts w:hint="default" w:eastAsia="宋体"/>
                <w:kern w:val="0"/>
                <w:sz w:val="18"/>
                <w:szCs w:val="18"/>
                <w:lang w:val="en-US" w:eastAsia="zh-CN"/>
              </w:rPr>
            </w:pPr>
            <w:r>
              <w:rPr>
                <w:rFonts w:hint="eastAsia"/>
                <w:kern w:val="0"/>
                <w:sz w:val="18"/>
                <w:szCs w:val="18"/>
                <w:lang w:val="en-US" w:eastAsia="zh-CN"/>
              </w:rPr>
              <w:t>案例分析、比较分析</w:t>
            </w:r>
          </w:p>
        </w:tc>
        <w:tc>
          <w:tcPr>
            <w:tcW w:w="583" w:type="dxa"/>
            <w:vAlign w:val="center"/>
          </w:tcPr>
          <w:p>
            <w:pPr>
              <w:spacing w:line="300" w:lineRule="exact"/>
              <w:jc w:val="center"/>
              <w:rPr>
                <w:rFonts w:hint="eastAsia" w:ascii="宋体" w:hAnsi="宋体"/>
                <w:sz w:val="18"/>
                <w:szCs w:val="18"/>
              </w:rPr>
            </w:pPr>
          </w:p>
        </w:tc>
        <w:tc>
          <w:tcPr>
            <w:tcW w:w="658" w:type="dxa"/>
            <w:vAlign w:val="center"/>
          </w:tcPr>
          <w:p>
            <w:pPr>
              <w:spacing w:line="300" w:lineRule="exact"/>
              <w:jc w:val="center"/>
              <w:rPr>
                <w:rFonts w:hint="eastAsia" w:ascii="宋体" w:hAnsi="宋体"/>
                <w:sz w:val="18"/>
                <w:szCs w:val="18"/>
              </w:rPr>
            </w:pPr>
          </w:p>
        </w:tc>
        <w:tc>
          <w:tcPr>
            <w:tcW w:w="567" w:type="dxa"/>
            <w:vAlign w:val="center"/>
          </w:tcPr>
          <w:p>
            <w:pPr>
              <w:spacing w:line="300" w:lineRule="exact"/>
              <w:jc w:val="center"/>
              <w:rPr>
                <w:kern w:val="0"/>
                <w:sz w:val="18"/>
                <w:szCs w:val="18"/>
              </w:rPr>
            </w:pPr>
            <w:r>
              <w:rPr>
                <w:rFonts w:hint="eastAsia" w:ascii="宋体" w:hAnsi="宋体"/>
                <w:sz w:val="18"/>
                <w:szCs w:val="18"/>
              </w:rPr>
              <w:t>●</w:t>
            </w:r>
          </w:p>
        </w:tc>
        <w:tc>
          <w:tcPr>
            <w:tcW w:w="469" w:type="dxa"/>
            <w:vAlign w:val="center"/>
          </w:tcPr>
          <w:p>
            <w:pPr>
              <w:spacing w:line="300" w:lineRule="exact"/>
              <w:jc w:val="center"/>
              <w:rPr>
                <w:rFonts w:hint="eastAsia" w:ascii="宋体" w:hAnsi="宋体"/>
                <w:sz w:val="18"/>
                <w:szCs w:val="18"/>
              </w:rPr>
            </w:pPr>
            <w:r>
              <w:rPr>
                <w:rFonts w:hint="eastAsia" w:ascii="宋体" w:hAnsi="宋体"/>
                <w:sz w:val="18"/>
                <w:szCs w:val="18"/>
              </w:rPr>
              <w:t>●</w:t>
            </w:r>
          </w:p>
        </w:tc>
      </w:tr>
    </w:tbl>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sz w:val="24"/>
          <w:szCs w:val="24"/>
        </w:rPr>
      </w:pPr>
      <w:r>
        <w:rPr>
          <w:rFonts w:hint="eastAsia" w:hAnsi="宋体"/>
        </w:rPr>
        <w:t>该课程详细教学内容和方法如下所述。</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1.</w:t>
      </w:r>
      <w:r>
        <w:rPr>
          <w:rFonts w:hint="eastAsia" w:ascii="宋体" w:hAnsi="宋体" w:eastAsia="宋体" w:cs="宋体"/>
          <w:b/>
          <w:bCs/>
          <w:sz w:val="21"/>
          <w:szCs w:val="21"/>
          <w:lang w:val="en-US" w:eastAsia="zh-CN"/>
        </w:rPr>
        <w:t>历史关头的抉择：为什么要走改革开放之路？</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1</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主要</w:t>
      </w:r>
      <w:r>
        <w:rPr>
          <w:rFonts w:hint="eastAsia" w:ascii="宋体" w:hAnsi="宋体" w:eastAsia="宋体" w:cs="宋体"/>
          <w:b w:val="0"/>
          <w:bCs/>
          <w:sz w:val="21"/>
          <w:szCs w:val="21"/>
        </w:rPr>
        <w:t>内容</w:t>
      </w:r>
      <w:r>
        <w:rPr>
          <w:rFonts w:hint="eastAsia" w:ascii="宋体" w:hAnsi="宋体" w:eastAsia="宋体" w:cs="宋体"/>
          <w:b w:val="0"/>
          <w:bCs/>
          <w:sz w:val="21"/>
          <w:szCs w:val="21"/>
          <w:lang w:eastAsia="zh-CN"/>
        </w:rPr>
        <w:t>：</w:t>
      </w:r>
      <w:r>
        <w:rPr>
          <w:rFonts w:hint="eastAsia" w:ascii="宋体" w:hAnsi="宋体" w:eastAsia="宋体" w:cs="宋体"/>
          <w:sz w:val="21"/>
          <w:szCs w:val="21"/>
        </w:rPr>
        <w:t>综述1949-1978年中国经济社会的发展的成绩和问题，提出时代之问中国向何处去</w:t>
      </w:r>
      <w:r>
        <w:rPr>
          <w:rFonts w:hint="eastAsia" w:ascii="宋体" w:hAnsi="宋体" w:eastAsia="宋体" w:cs="宋体"/>
          <w:sz w:val="21"/>
          <w:szCs w:val="21"/>
          <w:lang w:eastAsia="zh-CN"/>
        </w:rPr>
        <w:t>；</w:t>
      </w:r>
      <w:r>
        <w:rPr>
          <w:rFonts w:hint="eastAsia" w:ascii="宋体" w:hAnsi="宋体" w:eastAsia="宋体" w:cs="宋体"/>
          <w:sz w:val="21"/>
          <w:szCs w:val="21"/>
        </w:rPr>
        <w:t>为</w:t>
      </w:r>
      <w:r>
        <w:rPr>
          <w:rFonts w:hint="eastAsia" w:ascii="宋体" w:hAnsi="宋体" w:eastAsia="宋体" w:cs="宋体"/>
          <w:sz w:val="21"/>
          <w:szCs w:val="21"/>
          <w:lang w:val="en-US" w:eastAsia="zh-CN"/>
        </w:rPr>
        <w:t>什么</w:t>
      </w:r>
      <w:r>
        <w:rPr>
          <w:rFonts w:hint="eastAsia" w:ascii="宋体" w:hAnsi="宋体" w:eastAsia="宋体" w:cs="宋体"/>
          <w:sz w:val="21"/>
          <w:szCs w:val="21"/>
        </w:rPr>
        <w:t>1978</w:t>
      </w:r>
      <w:r>
        <w:rPr>
          <w:rFonts w:hint="eastAsia" w:ascii="宋体" w:hAnsi="宋体" w:eastAsia="宋体" w:cs="宋体"/>
          <w:sz w:val="21"/>
          <w:szCs w:val="21"/>
          <w:lang w:val="en-US" w:eastAsia="zh-CN"/>
        </w:rPr>
        <w:t>年拉开改革开放的序幕？</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宋体" w:hAnsi="宋体" w:eastAsia="宋体" w:cs="宋体"/>
          <w:bCs/>
          <w:sz w:val="21"/>
          <w:szCs w:val="21"/>
          <w:lang w:val="en-US" w:eastAsia="zh-CN"/>
        </w:rPr>
      </w:pP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2</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教学方法</w:t>
      </w:r>
      <w:r>
        <w:rPr>
          <w:rFonts w:hint="eastAsia" w:ascii="宋体" w:hAnsi="宋体" w:cs="宋体"/>
          <w:b w:val="0"/>
          <w:bCs w:val="0"/>
          <w:sz w:val="21"/>
          <w:szCs w:val="21"/>
          <w:lang w:val="en-US" w:eastAsia="zh-CN"/>
        </w:rPr>
        <w:t>与要求</w:t>
      </w:r>
      <w:r>
        <w:rPr>
          <w:rFonts w:hint="eastAsia" w:ascii="宋体" w:hAnsi="宋体" w:eastAsia="宋体" w:cs="宋体"/>
          <w:b w:val="0"/>
          <w:bCs w:val="0"/>
          <w:sz w:val="21"/>
          <w:szCs w:val="21"/>
          <w:lang w:eastAsia="zh-CN"/>
        </w:rPr>
        <w:t>：</w:t>
      </w:r>
      <w:r>
        <w:rPr>
          <w:rFonts w:hint="eastAsia" w:ascii="宋体" w:hAnsi="宋体" w:cs="宋体"/>
          <w:b w:val="0"/>
          <w:bCs w:val="0"/>
          <w:sz w:val="21"/>
          <w:szCs w:val="21"/>
          <w:lang w:val="en-US" w:eastAsia="zh-CN"/>
        </w:rPr>
        <w:t>通过</w:t>
      </w:r>
      <w:r>
        <w:rPr>
          <w:rFonts w:hint="eastAsia" w:ascii="宋体" w:hAnsi="宋体" w:eastAsia="宋体" w:cs="宋体"/>
          <w:bCs/>
          <w:sz w:val="21"/>
          <w:szCs w:val="21"/>
        </w:rPr>
        <w:t>讲授、讨论</w:t>
      </w:r>
      <w:r>
        <w:rPr>
          <w:rFonts w:hint="eastAsia" w:ascii="宋体" w:hAnsi="宋体" w:cs="宋体"/>
          <w:bCs/>
          <w:sz w:val="21"/>
          <w:szCs w:val="21"/>
          <w:lang w:val="en-US" w:eastAsia="zh-CN"/>
        </w:rPr>
        <w:t>和</w:t>
      </w:r>
      <w:r>
        <w:rPr>
          <w:rFonts w:hint="eastAsia" w:ascii="宋体" w:hAnsi="宋体" w:eastAsia="宋体" w:cs="宋体"/>
          <w:bCs/>
          <w:sz w:val="21"/>
          <w:szCs w:val="21"/>
        </w:rPr>
        <w:t>历史事实分析</w:t>
      </w:r>
      <w:r>
        <w:rPr>
          <w:rFonts w:hint="eastAsia" w:ascii="宋体" w:hAnsi="宋体" w:cs="宋体"/>
          <w:bCs/>
          <w:sz w:val="21"/>
          <w:szCs w:val="21"/>
          <w:lang w:eastAsia="zh-CN"/>
        </w:rPr>
        <w:t>，</w:t>
      </w:r>
      <w:r>
        <w:rPr>
          <w:rFonts w:hint="eastAsia" w:ascii="宋体" w:hAnsi="宋体" w:cs="宋体"/>
          <w:bCs/>
          <w:sz w:val="21"/>
          <w:szCs w:val="21"/>
          <w:lang w:val="en-US" w:eastAsia="zh-CN"/>
        </w:rPr>
        <w:t>帮助学生了解1978年改革开放的背景，理解中国为什么要走改革开放之路。</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Cs/>
          <w:sz w:val="21"/>
          <w:szCs w:val="21"/>
        </w:rPr>
      </w:pP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教学重点难点</w:t>
      </w:r>
      <w:r>
        <w:rPr>
          <w:rFonts w:hint="eastAsia" w:ascii="宋体" w:hAnsi="宋体" w:eastAsia="宋体" w:cs="宋体"/>
          <w:b w:val="0"/>
          <w:bCs w:val="0"/>
          <w:sz w:val="21"/>
          <w:szCs w:val="21"/>
          <w:lang w:eastAsia="zh-CN"/>
        </w:rPr>
        <w:t>：</w:t>
      </w:r>
      <w:r>
        <w:rPr>
          <w:rFonts w:hint="eastAsia" w:ascii="宋体" w:hAnsi="宋体" w:eastAsia="宋体" w:cs="宋体"/>
          <w:bCs/>
          <w:sz w:val="21"/>
          <w:szCs w:val="21"/>
        </w:rPr>
        <w:t>正确认识中国向何处去</w:t>
      </w:r>
      <w:r>
        <w:rPr>
          <w:rFonts w:hint="eastAsia" w:ascii="宋体" w:hAnsi="宋体" w:eastAsia="宋体" w:cs="宋体"/>
          <w:bCs/>
          <w:sz w:val="21"/>
          <w:szCs w:val="21"/>
          <w:lang w:eastAsia="zh-CN"/>
        </w:rPr>
        <w:t>；</w:t>
      </w:r>
      <w:r>
        <w:rPr>
          <w:rFonts w:hint="eastAsia" w:ascii="宋体" w:hAnsi="宋体" w:eastAsia="宋体" w:cs="宋体"/>
          <w:bCs/>
          <w:sz w:val="21"/>
          <w:szCs w:val="21"/>
        </w:rPr>
        <w:t>改革开放是决定当代中国命运的关键抉择</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2.</w:t>
      </w:r>
      <w:r>
        <w:rPr>
          <w:rFonts w:hint="eastAsia" w:ascii="宋体" w:hAnsi="宋体" w:eastAsia="宋体" w:cs="宋体"/>
          <w:b/>
          <w:bCs/>
          <w:sz w:val="21"/>
          <w:szCs w:val="21"/>
          <w:lang w:val="en-US" w:eastAsia="zh-CN"/>
        </w:rPr>
        <w:t>实践创新：开辟和发展了中国特色社会主义道路</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1</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主要</w:t>
      </w:r>
      <w:r>
        <w:rPr>
          <w:rFonts w:hint="eastAsia" w:ascii="宋体" w:hAnsi="宋体" w:eastAsia="宋体" w:cs="宋体"/>
          <w:b w:val="0"/>
          <w:bCs/>
          <w:sz w:val="21"/>
          <w:szCs w:val="21"/>
        </w:rPr>
        <w:t>内容</w:t>
      </w:r>
      <w:r>
        <w:rPr>
          <w:rFonts w:hint="eastAsia" w:ascii="宋体" w:hAnsi="宋体" w:eastAsia="宋体" w:cs="宋体"/>
          <w:b w:val="0"/>
          <w:bCs/>
          <w:sz w:val="21"/>
          <w:szCs w:val="21"/>
          <w:lang w:eastAsia="zh-CN"/>
        </w:rPr>
        <w:t>：</w:t>
      </w:r>
      <w:r>
        <w:rPr>
          <w:rFonts w:hint="eastAsia" w:ascii="宋体" w:hAnsi="宋体" w:cs="宋体"/>
          <w:b w:val="0"/>
          <w:bCs/>
          <w:sz w:val="21"/>
          <w:szCs w:val="21"/>
          <w:lang w:val="en-US" w:eastAsia="zh-CN"/>
        </w:rPr>
        <w:t>中国特色社会主义道路的形成和发展；</w:t>
      </w:r>
      <w:r>
        <w:rPr>
          <w:rFonts w:hint="eastAsia" w:ascii="宋体" w:hAnsi="宋体" w:eastAsia="宋体" w:cs="宋体"/>
          <w:b w:val="0"/>
          <w:bCs/>
          <w:sz w:val="21"/>
          <w:szCs w:val="21"/>
          <w:lang w:val="en-US" w:eastAsia="zh-CN"/>
        </w:rPr>
        <w:t>社会主义市场经济理论；</w:t>
      </w:r>
      <w:r>
        <w:rPr>
          <w:rFonts w:hint="eastAsia" w:ascii="宋体" w:hAnsi="宋体" w:eastAsia="宋体" w:cs="宋体"/>
          <w:sz w:val="21"/>
          <w:szCs w:val="21"/>
        </w:rPr>
        <w:t>社会主义初级阶段基本经济制度和分配制度</w:t>
      </w:r>
      <w:r>
        <w:rPr>
          <w:rFonts w:hint="eastAsia" w:ascii="宋体" w:hAnsi="宋体" w:eastAsia="宋体" w:cs="宋体"/>
          <w:sz w:val="21"/>
          <w:szCs w:val="21"/>
          <w:lang w:eastAsia="zh-CN"/>
        </w:rPr>
        <w:t>；</w:t>
      </w:r>
      <w:r>
        <w:rPr>
          <w:rFonts w:hint="eastAsia" w:ascii="宋体" w:hAnsi="宋体" w:eastAsia="宋体" w:cs="宋体"/>
          <w:sz w:val="21"/>
          <w:szCs w:val="21"/>
        </w:rPr>
        <w:t>现代化经济体系</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2</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教学方法</w:t>
      </w:r>
      <w:r>
        <w:rPr>
          <w:rFonts w:hint="eastAsia" w:ascii="宋体" w:hAnsi="宋体" w:cs="宋体"/>
          <w:b w:val="0"/>
          <w:bCs w:val="0"/>
          <w:sz w:val="21"/>
          <w:szCs w:val="21"/>
          <w:lang w:val="en-US" w:eastAsia="zh-CN"/>
        </w:rPr>
        <w:t>与要求</w:t>
      </w:r>
      <w:r>
        <w:rPr>
          <w:rFonts w:hint="eastAsia" w:ascii="宋体" w:hAnsi="宋体" w:eastAsia="宋体" w:cs="宋体"/>
          <w:b w:val="0"/>
          <w:bCs w:val="0"/>
          <w:sz w:val="21"/>
          <w:szCs w:val="21"/>
          <w:lang w:eastAsia="zh-CN"/>
        </w:rPr>
        <w:t>：</w:t>
      </w:r>
      <w:r>
        <w:rPr>
          <w:rFonts w:hint="eastAsia" w:ascii="宋体" w:hAnsi="宋体" w:eastAsia="宋体" w:cs="宋体"/>
          <w:sz w:val="21"/>
          <w:szCs w:val="21"/>
        </w:rPr>
        <w:t>理论教学和案例教学相结合</w:t>
      </w:r>
      <w:r>
        <w:rPr>
          <w:rFonts w:hint="eastAsia" w:ascii="宋体" w:hAnsi="宋体" w:cs="宋体"/>
          <w:sz w:val="21"/>
          <w:szCs w:val="21"/>
          <w:lang w:eastAsia="zh-CN"/>
        </w:rPr>
        <w:t>，</w:t>
      </w:r>
      <w:r>
        <w:rPr>
          <w:rFonts w:hint="eastAsia" w:ascii="宋体" w:hAnsi="宋体" w:cs="宋体"/>
          <w:sz w:val="21"/>
          <w:szCs w:val="21"/>
          <w:lang w:val="en-US" w:eastAsia="zh-CN"/>
        </w:rPr>
        <w:t>帮助学生正确认识社会主义市场经济体制的建立及意义，认识计划和市场的关系、作用及现实意义。</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bCs/>
          <w:sz w:val="21"/>
          <w:szCs w:val="21"/>
          <w:lang w:eastAsia="zh-CN"/>
        </w:rPr>
      </w:pP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教学重点难点</w:t>
      </w:r>
      <w:r>
        <w:rPr>
          <w:rFonts w:hint="eastAsia" w:ascii="宋体" w:hAnsi="宋体" w:eastAsia="宋体" w:cs="宋体"/>
          <w:b w:val="0"/>
          <w:bCs w:val="0"/>
          <w:sz w:val="21"/>
          <w:szCs w:val="21"/>
          <w:lang w:eastAsia="zh-CN"/>
        </w:rPr>
        <w:t>：</w:t>
      </w:r>
      <w:r>
        <w:rPr>
          <w:rFonts w:hint="eastAsia" w:ascii="宋体" w:hAnsi="宋体" w:eastAsia="宋体" w:cs="宋体"/>
          <w:sz w:val="21"/>
          <w:szCs w:val="21"/>
        </w:rPr>
        <w:t>社会主义市场经济体制的选择过程</w:t>
      </w:r>
      <w:r>
        <w:rPr>
          <w:rFonts w:hint="eastAsia" w:ascii="宋体" w:hAnsi="宋体" w:eastAsia="宋体" w:cs="宋体"/>
          <w:sz w:val="21"/>
          <w:szCs w:val="21"/>
          <w:lang w:eastAsia="zh-CN"/>
        </w:rPr>
        <w:t>；</w:t>
      </w:r>
      <w:r>
        <w:rPr>
          <w:rFonts w:hint="eastAsia" w:ascii="宋体" w:hAnsi="宋体" w:eastAsia="宋体" w:cs="宋体"/>
          <w:sz w:val="21"/>
          <w:szCs w:val="21"/>
        </w:rPr>
        <w:t>社会主义市场经济体制的基本经济制度和分配制度</w:t>
      </w:r>
      <w:r>
        <w:rPr>
          <w:rFonts w:hint="eastAsia" w:ascii="宋体" w:hAnsi="宋体" w:cs="宋体"/>
          <w:sz w:val="21"/>
          <w:szCs w:val="21"/>
          <w:lang w:eastAsia="zh-CN"/>
        </w:rPr>
        <w:t>，</w:t>
      </w:r>
      <w:r>
        <w:rPr>
          <w:rFonts w:hint="eastAsia" w:ascii="宋体" w:hAnsi="宋体" w:eastAsia="宋体" w:cs="宋体"/>
          <w:sz w:val="21"/>
          <w:szCs w:val="21"/>
        </w:rPr>
        <w:t>推动经济又好又快发展</w:t>
      </w:r>
      <w:r>
        <w:rPr>
          <w:rFonts w:hint="eastAsia" w:ascii="宋体" w:hAnsi="宋体" w:eastAsia="宋体" w:cs="宋体"/>
          <w:sz w:val="21"/>
          <w:szCs w:val="21"/>
          <w:lang w:eastAsia="zh-CN"/>
        </w:rPr>
        <w:t>；</w:t>
      </w:r>
      <w:r>
        <w:rPr>
          <w:rFonts w:hint="eastAsia" w:ascii="宋体" w:hAnsi="宋体" w:eastAsia="宋体" w:cs="宋体"/>
          <w:sz w:val="21"/>
          <w:szCs w:val="21"/>
        </w:rPr>
        <w:t>市场在资源配置中起决定性作用，更好地发挥政府作用</w:t>
      </w:r>
      <w:r>
        <w:rPr>
          <w:rFonts w:hint="eastAsia" w:ascii="宋体" w:hAnsi="宋体" w:eastAsia="宋体" w:cs="宋体"/>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ascii="宋体" w:hAnsi="宋体" w:eastAsia="宋体" w:cs="宋体"/>
          <w:sz w:val="21"/>
          <w:szCs w:val="21"/>
          <w:lang w:val="en-US" w:eastAsia="zh-CN"/>
        </w:rPr>
      </w:pPr>
      <w:r>
        <w:rPr>
          <w:rFonts w:hint="eastAsia" w:ascii="宋体" w:hAnsi="宋体" w:cs="宋体"/>
          <w:b/>
          <w:bCs/>
          <w:sz w:val="21"/>
          <w:szCs w:val="21"/>
          <w:lang w:val="en-US" w:eastAsia="zh-CN"/>
        </w:rPr>
        <w:t>3.</w:t>
      </w:r>
      <w:r>
        <w:rPr>
          <w:rFonts w:hint="eastAsia" w:ascii="宋体" w:hAnsi="宋体" w:eastAsia="宋体" w:cs="宋体"/>
          <w:b/>
          <w:bCs/>
          <w:sz w:val="21"/>
          <w:szCs w:val="21"/>
          <w:lang w:val="en-US" w:eastAsia="zh-CN"/>
        </w:rPr>
        <w:t>理论创新：形成和丰富了中国特色社会主义理论体系</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1</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主要</w:t>
      </w:r>
      <w:r>
        <w:rPr>
          <w:rFonts w:hint="eastAsia" w:ascii="宋体" w:hAnsi="宋体" w:eastAsia="宋体" w:cs="宋体"/>
          <w:b w:val="0"/>
          <w:bCs/>
          <w:sz w:val="21"/>
          <w:szCs w:val="21"/>
        </w:rPr>
        <w:t>内容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中国特色社会主义理论体系的开篇之作邓小平理论；中国特色社会主义理论体系的接续发展；中国特色社会主义理论体系的新篇章习近平新时代中国特色社会主义思想；坚持理论自信。</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2</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教学方法</w:t>
      </w:r>
      <w:r>
        <w:rPr>
          <w:rFonts w:hint="eastAsia" w:ascii="宋体" w:hAnsi="宋体" w:cs="宋体"/>
          <w:b w:val="0"/>
          <w:bCs w:val="0"/>
          <w:sz w:val="21"/>
          <w:szCs w:val="21"/>
          <w:lang w:val="en-US" w:eastAsia="zh-CN"/>
        </w:rPr>
        <w:t>与要求</w:t>
      </w:r>
      <w:r>
        <w:rPr>
          <w:rFonts w:hint="eastAsia" w:ascii="宋体" w:hAnsi="宋体" w:eastAsia="宋体" w:cs="宋体"/>
          <w:b w:val="0"/>
          <w:bCs w:val="0"/>
          <w:sz w:val="21"/>
          <w:szCs w:val="21"/>
          <w:lang w:eastAsia="zh-CN"/>
        </w:rPr>
        <w:t>：</w:t>
      </w:r>
      <w:r>
        <w:rPr>
          <w:rFonts w:hint="eastAsia" w:ascii="宋体" w:hAnsi="宋体" w:cs="宋体"/>
          <w:b w:val="0"/>
          <w:bCs w:val="0"/>
          <w:sz w:val="21"/>
          <w:szCs w:val="21"/>
          <w:lang w:val="en-US" w:eastAsia="zh-CN"/>
        </w:rPr>
        <w:t>通过</w:t>
      </w:r>
      <w:r>
        <w:rPr>
          <w:rFonts w:hint="eastAsia" w:ascii="宋体" w:hAnsi="宋体" w:eastAsia="宋体" w:cs="宋体"/>
          <w:color w:val="000000" w:themeColor="text1"/>
          <w:sz w:val="21"/>
          <w:szCs w:val="21"/>
          <w:lang w:val="en-US" w:eastAsia="zh-CN"/>
          <w14:textFill>
            <w14:solidFill>
              <w14:schemeClr w14:val="tx1"/>
            </w14:solidFill>
          </w14:textFill>
        </w:rPr>
        <w:t>理论讲授</w:t>
      </w:r>
      <w:r>
        <w:rPr>
          <w:rFonts w:hint="eastAsia" w:ascii="宋体" w:hAnsi="宋体" w:eastAsia="宋体" w:cs="宋体"/>
          <w:color w:val="000000" w:themeColor="text1"/>
          <w:sz w:val="21"/>
          <w:szCs w:val="21"/>
          <w14:textFill>
            <w14:solidFill>
              <w14:schemeClr w14:val="tx1"/>
            </w14:solidFill>
          </w14:textFill>
        </w:rPr>
        <w:t>法</w:t>
      </w:r>
      <w:r>
        <w:rPr>
          <w:rFonts w:hint="eastAsia" w:ascii="宋体" w:hAnsi="宋体" w:cs="宋体"/>
          <w:color w:val="000000" w:themeColor="text1"/>
          <w:sz w:val="21"/>
          <w:szCs w:val="21"/>
          <w:lang w:val="en-US" w:eastAsia="zh-CN"/>
          <w14:textFill>
            <w14:solidFill>
              <w14:schemeClr w14:val="tx1"/>
            </w14:solidFill>
          </w14:textFill>
        </w:rPr>
        <w:t>和</w:t>
      </w:r>
      <w:r>
        <w:rPr>
          <w:rFonts w:hint="eastAsia" w:ascii="宋体" w:hAnsi="宋体" w:eastAsia="宋体" w:cs="宋体"/>
          <w:color w:val="000000" w:themeColor="text1"/>
          <w:sz w:val="21"/>
          <w:szCs w:val="21"/>
          <w14:textFill>
            <w14:solidFill>
              <w14:schemeClr w14:val="tx1"/>
            </w14:solidFill>
          </w14:textFill>
        </w:rPr>
        <w:t>案例分析法</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帮助学生掌握中国特色社会主义理论的形成和发展过程，理解这些理论成果所解答的主要问题及其与时俱进的特点，增进理论自信。</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eastAsia="宋体" w:cs="宋体"/>
          <w:bCs/>
          <w:sz w:val="21"/>
          <w:szCs w:val="21"/>
          <w:lang w:val="en-US" w:eastAsia="zh-CN"/>
        </w:rPr>
      </w:pP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教学重点难点</w:t>
      </w:r>
      <w:r>
        <w:rPr>
          <w:rFonts w:hint="eastAsia" w:ascii="宋体" w:hAnsi="宋体" w:eastAsia="宋体" w:cs="宋体"/>
          <w:b w:val="0"/>
          <w:bCs w:val="0"/>
          <w:sz w:val="21"/>
          <w:szCs w:val="21"/>
          <w:lang w:eastAsia="zh-CN"/>
        </w:rPr>
        <w:t>：</w:t>
      </w:r>
      <w:r>
        <w:rPr>
          <w:rFonts w:hint="eastAsia" w:ascii="宋体" w:hAnsi="宋体" w:eastAsia="宋体" w:cs="宋体"/>
          <w:bCs/>
          <w:sz w:val="21"/>
          <w:szCs w:val="21"/>
          <w:lang w:val="en-US" w:eastAsia="zh-CN"/>
        </w:rPr>
        <w:t>中国特色社会主义理论体系各主要成果形成的时代背景和回答的时代课题；中国特色社会主义理论体系的最新篇章——习近平新时代中国特色社会主义思想；中国特色社会主义理论体系的科学性和实践性。</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2" w:firstLineChars="200"/>
        <w:jc w:val="both"/>
        <w:textAlignment w:val="auto"/>
        <w:rPr>
          <w:rFonts w:hint="eastAsia" w:ascii="宋体" w:hAnsi="宋体" w:eastAsia="宋体" w:cs="宋体"/>
          <w:b/>
          <w:bCs w:val="0"/>
          <w:sz w:val="21"/>
          <w:szCs w:val="21"/>
          <w:lang w:val="en-US" w:eastAsia="zh-CN"/>
        </w:rPr>
      </w:pPr>
      <w:r>
        <w:rPr>
          <w:rFonts w:hint="eastAsia" w:ascii="宋体" w:hAnsi="宋体" w:cs="宋体"/>
          <w:b/>
          <w:bCs w:val="0"/>
          <w:sz w:val="21"/>
          <w:szCs w:val="21"/>
          <w:lang w:val="en-US" w:eastAsia="zh-CN"/>
        </w:rPr>
        <w:t>4.</w:t>
      </w:r>
      <w:r>
        <w:rPr>
          <w:rFonts w:hint="eastAsia" w:ascii="宋体" w:hAnsi="宋体" w:eastAsia="宋体" w:cs="宋体"/>
          <w:b/>
          <w:bCs w:val="0"/>
          <w:sz w:val="21"/>
          <w:szCs w:val="21"/>
          <w:lang w:val="en-US" w:eastAsia="zh-CN"/>
        </w:rPr>
        <w:t>制度创新：确立和完善了中国特色社会主义制度</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1</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主要</w:t>
      </w:r>
      <w:r>
        <w:rPr>
          <w:rFonts w:hint="eastAsia" w:ascii="宋体" w:hAnsi="宋体" w:eastAsia="宋体" w:cs="宋体"/>
          <w:b w:val="0"/>
          <w:bCs/>
          <w:sz w:val="21"/>
          <w:szCs w:val="21"/>
        </w:rPr>
        <w:t>内容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中国特色社会主义制度</w:t>
      </w:r>
      <w:r>
        <w:rPr>
          <w:rFonts w:hint="eastAsia" w:ascii="宋体" w:hAnsi="宋体" w:eastAsia="宋体" w:cs="宋体"/>
          <w:b w:val="0"/>
          <w:bCs/>
          <w:sz w:val="21"/>
          <w:szCs w:val="21"/>
          <w:lang w:val="en-US" w:eastAsia="zh-CN"/>
        </w:rPr>
        <w:t>的形成过程、优势；</w:t>
      </w:r>
      <w:r>
        <w:rPr>
          <w:rFonts w:hint="eastAsia" w:ascii="宋体" w:hAnsi="宋体" w:eastAsia="宋体" w:cs="宋体"/>
          <w:b w:val="0"/>
          <w:bCs/>
          <w:sz w:val="21"/>
          <w:szCs w:val="21"/>
        </w:rPr>
        <w:t>坚定中国特色社会主义制度自信</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加强中国特色社会主义制度创新</w:t>
      </w:r>
      <w:r>
        <w:rPr>
          <w:rFonts w:hint="eastAsia" w:ascii="宋体" w:hAnsi="宋体" w:eastAsia="宋体" w:cs="宋体"/>
          <w:b w:val="0"/>
          <w:bCs/>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宋体" w:hAnsi="宋体" w:eastAsia="宋体" w:cs="宋体"/>
          <w:b w:val="0"/>
          <w:bCs/>
          <w:sz w:val="21"/>
          <w:szCs w:val="21"/>
          <w:lang w:val="en-US" w:eastAsia="zh-CN"/>
        </w:rPr>
      </w:pP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2</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教学方法</w:t>
      </w:r>
      <w:r>
        <w:rPr>
          <w:rFonts w:hint="eastAsia" w:ascii="宋体" w:hAnsi="宋体" w:cs="宋体"/>
          <w:b w:val="0"/>
          <w:bCs w:val="0"/>
          <w:sz w:val="21"/>
          <w:szCs w:val="21"/>
          <w:lang w:val="en-US" w:eastAsia="zh-CN"/>
        </w:rPr>
        <w:t>与要求</w:t>
      </w:r>
      <w:r>
        <w:rPr>
          <w:rFonts w:hint="eastAsia" w:ascii="宋体" w:hAnsi="宋体" w:eastAsia="宋体" w:cs="宋体"/>
          <w:b w:val="0"/>
          <w:bCs w:val="0"/>
          <w:sz w:val="21"/>
          <w:szCs w:val="21"/>
          <w:lang w:eastAsia="zh-CN"/>
        </w:rPr>
        <w:t>：</w:t>
      </w:r>
      <w:r>
        <w:rPr>
          <w:rFonts w:hint="eastAsia" w:ascii="宋体" w:hAnsi="宋体" w:cs="宋体"/>
          <w:b w:val="0"/>
          <w:bCs w:val="0"/>
          <w:sz w:val="21"/>
          <w:szCs w:val="21"/>
          <w:lang w:val="en-US" w:eastAsia="zh-CN"/>
        </w:rPr>
        <w:t>通过</w:t>
      </w:r>
      <w:r>
        <w:rPr>
          <w:rFonts w:hint="eastAsia" w:ascii="宋体" w:hAnsi="宋体" w:eastAsia="宋体" w:cs="宋体"/>
          <w:b w:val="0"/>
          <w:bCs w:val="0"/>
          <w:sz w:val="21"/>
          <w:szCs w:val="21"/>
          <w:lang w:val="en-US" w:eastAsia="zh-CN"/>
        </w:rPr>
        <w:t>理论</w:t>
      </w:r>
      <w:r>
        <w:rPr>
          <w:rFonts w:hint="eastAsia" w:ascii="宋体" w:hAnsi="宋体" w:eastAsia="宋体" w:cs="宋体"/>
          <w:sz w:val="21"/>
          <w:szCs w:val="21"/>
        </w:rPr>
        <w:t>讲授法</w:t>
      </w:r>
      <w:r>
        <w:rPr>
          <w:rFonts w:hint="eastAsia" w:ascii="宋体" w:hAnsi="宋体" w:eastAsia="宋体" w:cs="宋体"/>
          <w:sz w:val="21"/>
          <w:szCs w:val="21"/>
          <w:lang w:eastAsia="zh-CN"/>
        </w:rPr>
        <w:t>、</w:t>
      </w:r>
      <w:r>
        <w:rPr>
          <w:rFonts w:hint="eastAsia" w:ascii="宋体" w:hAnsi="宋体" w:eastAsia="宋体" w:cs="宋体"/>
          <w:sz w:val="21"/>
          <w:szCs w:val="21"/>
        </w:rPr>
        <w:t>案例分析法</w:t>
      </w:r>
      <w:r>
        <w:rPr>
          <w:rFonts w:hint="eastAsia" w:ascii="宋体" w:hAnsi="宋体" w:cs="宋体"/>
          <w:sz w:val="21"/>
          <w:szCs w:val="21"/>
          <w:lang w:val="en-US" w:eastAsia="zh-CN"/>
        </w:rPr>
        <w:t>和</w:t>
      </w:r>
      <w:r>
        <w:rPr>
          <w:rFonts w:hint="eastAsia" w:ascii="宋体" w:hAnsi="宋体" w:eastAsia="宋体" w:cs="宋体"/>
          <w:sz w:val="21"/>
          <w:szCs w:val="21"/>
        </w:rPr>
        <w:t>互动探究法</w:t>
      </w:r>
      <w:r>
        <w:rPr>
          <w:rFonts w:hint="eastAsia" w:ascii="宋体" w:hAnsi="宋体" w:cs="宋体"/>
          <w:sz w:val="21"/>
          <w:szCs w:val="21"/>
          <w:lang w:eastAsia="zh-CN"/>
        </w:rPr>
        <w:t>，</w:t>
      </w:r>
      <w:r>
        <w:rPr>
          <w:rFonts w:hint="eastAsia" w:ascii="宋体" w:hAnsi="宋体" w:cs="宋体"/>
          <w:sz w:val="21"/>
          <w:szCs w:val="21"/>
          <w:lang w:val="en-US" w:eastAsia="zh-CN"/>
        </w:rPr>
        <w:t>增进学生对中国特色社会主义制度优势的理解，学会客观、理性分析现实问题。</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教学重点难点</w:t>
      </w:r>
      <w:r>
        <w:rPr>
          <w:rFonts w:hint="eastAsia" w:ascii="宋体" w:hAnsi="宋体" w:eastAsia="宋体" w:cs="宋体"/>
          <w:b w:val="0"/>
          <w:bCs w:val="0"/>
          <w:sz w:val="21"/>
          <w:szCs w:val="21"/>
          <w:lang w:eastAsia="zh-CN"/>
        </w:rPr>
        <w:t>：</w:t>
      </w:r>
      <w:r>
        <w:rPr>
          <w:rFonts w:hint="eastAsia" w:ascii="宋体" w:hAnsi="宋体" w:eastAsia="宋体" w:cs="宋体"/>
          <w:sz w:val="21"/>
          <w:szCs w:val="21"/>
        </w:rPr>
        <w:t>中国特色社会主义制度是怎么来的？中国特色社会主义制度为什么好？中国共产党的领导是中国特色社会主义制度的最大优势。</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ascii="宋体" w:hAnsi="宋体" w:eastAsia="宋体" w:cs="宋体"/>
          <w:sz w:val="21"/>
          <w:szCs w:val="21"/>
          <w:lang w:val="en-US" w:eastAsia="zh-CN"/>
        </w:rPr>
      </w:pPr>
      <w:r>
        <w:rPr>
          <w:rFonts w:hint="eastAsia" w:ascii="宋体" w:hAnsi="宋体" w:cs="宋体"/>
          <w:b/>
          <w:bCs w:val="0"/>
          <w:sz w:val="21"/>
          <w:szCs w:val="21"/>
          <w:lang w:val="en-US" w:eastAsia="zh-CN"/>
        </w:rPr>
        <w:t>5.</w:t>
      </w:r>
      <w:r>
        <w:rPr>
          <w:rFonts w:hint="eastAsia" w:ascii="宋体" w:hAnsi="宋体" w:eastAsia="宋体" w:cs="宋体"/>
          <w:b/>
          <w:bCs/>
          <w:sz w:val="21"/>
          <w:szCs w:val="21"/>
          <w:lang w:val="en-US" w:eastAsia="zh-CN"/>
        </w:rPr>
        <w:t>文化创新：繁荣和发展了中国特色社会主义文化</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1</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主要</w:t>
      </w:r>
      <w:r>
        <w:rPr>
          <w:rFonts w:hint="eastAsia" w:ascii="宋体" w:hAnsi="宋体" w:eastAsia="宋体" w:cs="宋体"/>
          <w:b w:val="0"/>
          <w:bCs/>
          <w:sz w:val="21"/>
          <w:szCs w:val="21"/>
        </w:rPr>
        <w:t>内容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文化的重要性；不同阶段中国特色社会主义文化的繁荣和发展；从文化大国走向文化强国。</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2</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教学方法</w:t>
      </w:r>
      <w:r>
        <w:rPr>
          <w:rFonts w:hint="eastAsia" w:ascii="宋体" w:hAnsi="宋体" w:cs="宋体"/>
          <w:b w:val="0"/>
          <w:bCs w:val="0"/>
          <w:sz w:val="21"/>
          <w:szCs w:val="21"/>
          <w:lang w:val="en-US" w:eastAsia="zh-CN"/>
        </w:rPr>
        <w:t>与要求</w:t>
      </w:r>
      <w:r>
        <w:rPr>
          <w:rFonts w:hint="eastAsia" w:ascii="宋体" w:hAnsi="宋体" w:eastAsia="宋体" w:cs="宋体"/>
          <w:b w:val="0"/>
          <w:bCs w:val="0"/>
          <w:sz w:val="21"/>
          <w:szCs w:val="21"/>
          <w:lang w:eastAsia="zh-CN"/>
        </w:rPr>
        <w:t>：</w:t>
      </w:r>
      <w:r>
        <w:rPr>
          <w:rFonts w:hint="eastAsia" w:ascii="宋体" w:hAnsi="宋体" w:cs="宋体"/>
          <w:b w:val="0"/>
          <w:bCs w:val="0"/>
          <w:sz w:val="21"/>
          <w:szCs w:val="21"/>
          <w:lang w:val="en-US" w:eastAsia="zh-CN"/>
        </w:rPr>
        <w:t>通过</w:t>
      </w:r>
      <w:r>
        <w:rPr>
          <w:rFonts w:hint="eastAsia" w:ascii="宋体" w:hAnsi="宋体" w:eastAsia="宋体" w:cs="宋体"/>
          <w:b w:val="0"/>
          <w:bCs w:val="0"/>
          <w:sz w:val="21"/>
          <w:szCs w:val="21"/>
          <w:lang w:val="en-US" w:eastAsia="zh-CN"/>
        </w:rPr>
        <w:t>理论教学和案例教学相结合</w:t>
      </w:r>
      <w:r>
        <w:rPr>
          <w:rFonts w:hint="eastAsia" w:ascii="宋体" w:hAnsi="宋体" w:cs="宋体"/>
          <w:b w:val="0"/>
          <w:bCs w:val="0"/>
          <w:sz w:val="21"/>
          <w:szCs w:val="21"/>
          <w:lang w:val="en-US" w:eastAsia="zh-CN"/>
        </w:rPr>
        <w:t>，帮助学生理解文化强国建设的意义，增强文化自信，自觉弘扬优秀传统文化，为</w:t>
      </w:r>
      <w:r>
        <w:rPr>
          <w:rFonts w:hint="eastAsia" w:ascii="宋体" w:hAnsi="宋体" w:eastAsia="宋体" w:cs="宋体"/>
          <w:b w:val="0"/>
          <w:bCs/>
          <w:sz w:val="21"/>
          <w:szCs w:val="21"/>
          <w:lang w:val="en-US" w:eastAsia="zh-CN"/>
        </w:rPr>
        <w:t>中国特色社会主义文化的繁荣和发展</w:t>
      </w:r>
      <w:r>
        <w:rPr>
          <w:rFonts w:hint="eastAsia" w:ascii="宋体" w:hAnsi="宋体" w:cs="宋体"/>
          <w:b w:val="0"/>
          <w:bCs/>
          <w:sz w:val="21"/>
          <w:szCs w:val="21"/>
          <w:lang w:val="en-US" w:eastAsia="zh-CN"/>
        </w:rPr>
        <w:t>做贡献。</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bCs/>
          <w:sz w:val="21"/>
          <w:szCs w:val="21"/>
          <w:lang w:eastAsia="zh-CN"/>
        </w:rPr>
      </w:pP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教学重点难点</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树立文化自信；理解从文化大国走向文化强国的具体意义；分辨新兴文化与不良文化</w:t>
      </w:r>
      <w:r>
        <w:rPr>
          <w:rFonts w:hint="eastAsia" w:ascii="宋体" w:hAnsi="宋体" w:eastAsia="宋体" w:cs="宋体"/>
          <w:b w:val="0"/>
          <w:bCs w:val="0"/>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ascii="宋体" w:hAnsi="宋体" w:eastAsia="宋体" w:cs="宋体"/>
          <w:sz w:val="21"/>
          <w:szCs w:val="21"/>
          <w:lang w:val="en-US" w:eastAsia="zh-CN"/>
        </w:rPr>
      </w:pPr>
      <w:r>
        <w:rPr>
          <w:rFonts w:hint="eastAsia" w:ascii="宋体" w:hAnsi="宋体" w:cs="宋体"/>
          <w:b/>
          <w:bCs w:val="0"/>
          <w:sz w:val="21"/>
          <w:szCs w:val="21"/>
          <w:lang w:val="en-US" w:eastAsia="zh-CN"/>
        </w:rPr>
        <w:t>6.</w:t>
      </w:r>
      <w:r>
        <w:rPr>
          <w:rFonts w:hint="eastAsia" w:ascii="宋体" w:hAnsi="宋体" w:eastAsia="宋体" w:cs="宋体"/>
          <w:b/>
          <w:bCs/>
          <w:sz w:val="21"/>
          <w:szCs w:val="21"/>
          <w:lang w:val="en-US" w:eastAsia="zh-CN"/>
        </w:rPr>
        <w:t>变革逻辑：中国的改革开放为什么能成功？</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1</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主要</w:t>
      </w:r>
      <w:r>
        <w:rPr>
          <w:rFonts w:hint="eastAsia" w:ascii="宋体" w:hAnsi="宋体" w:eastAsia="宋体" w:cs="宋体"/>
          <w:b w:val="0"/>
          <w:bCs/>
          <w:sz w:val="21"/>
          <w:szCs w:val="21"/>
        </w:rPr>
        <w:t>内容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苏联的改革与解体</w:t>
      </w:r>
      <w:r>
        <w:rPr>
          <w:rFonts w:hint="eastAsia" w:ascii="宋体" w:hAnsi="宋体" w:eastAsia="宋体" w:cs="宋体"/>
          <w:sz w:val="21"/>
          <w:szCs w:val="21"/>
          <w:lang w:val="en-US" w:eastAsia="zh-CN"/>
        </w:rPr>
        <w:t>；中国改革开放成功的主要原因。</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2</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教学方法</w:t>
      </w:r>
      <w:r>
        <w:rPr>
          <w:rFonts w:hint="eastAsia" w:ascii="宋体" w:hAnsi="宋体" w:cs="宋体"/>
          <w:b w:val="0"/>
          <w:bCs w:val="0"/>
          <w:sz w:val="21"/>
          <w:szCs w:val="21"/>
          <w:lang w:val="en-US" w:eastAsia="zh-CN"/>
        </w:rPr>
        <w:t>与要求</w:t>
      </w:r>
      <w:r>
        <w:rPr>
          <w:rFonts w:hint="eastAsia" w:ascii="宋体" w:hAnsi="宋体" w:eastAsia="宋体" w:cs="宋体"/>
          <w:b w:val="0"/>
          <w:bCs w:val="0"/>
          <w:sz w:val="21"/>
          <w:szCs w:val="21"/>
          <w:lang w:eastAsia="zh-CN"/>
        </w:rPr>
        <w:t>：</w:t>
      </w:r>
      <w:r>
        <w:rPr>
          <w:rFonts w:hint="eastAsia" w:ascii="宋体" w:hAnsi="宋体" w:cs="宋体"/>
          <w:b w:val="0"/>
          <w:bCs w:val="0"/>
          <w:sz w:val="21"/>
          <w:szCs w:val="21"/>
          <w:lang w:val="en-US" w:eastAsia="zh-CN"/>
        </w:rPr>
        <w:t>运用</w:t>
      </w:r>
      <w:r>
        <w:rPr>
          <w:rFonts w:hint="eastAsia" w:ascii="宋体" w:hAnsi="宋体" w:eastAsia="宋体" w:cs="宋体"/>
          <w:b w:val="0"/>
          <w:bCs w:val="0"/>
          <w:sz w:val="21"/>
          <w:szCs w:val="21"/>
          <w:lang w:val="en-US" w:eastAsia="zh-CN"/>
        </w:rPr>
        <w:t>比较分析法</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案例分析法</w:t>
      </w:r>
      <w:r>
        <w:rPr>
          <w:rFonts w:hint="eastAsia" w:ascii="宋体" w:hAnsi="宋体" w:cs="宋体"/>
          <w:b w:val="0"/>
          <w:bCs w:val="0"/>
          <w:sz w:val="21"/>
          <w:szCs w:val="21"/>
          <w:lang w:val="en-US" w:eastAsia="zh-CN"/>
        </w:rPr>
        <w:t>和讨论法，帮助学生理解我国改革开放成功的原因，培养学生的分析概括和表达能力。</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教学重点难点</w:t>
      </w:r>
      <w:r>
        <w:rPr>
          <w:rFonts w:hint="eastAsia" w:ascii="宋体" w:hAnsi="宋体" w:eastAsia="宋体" w:cs="宋体"/>
          <w:b w:val="0"/>
          <w:bCs w:val="0"/>
          <w:sz w:val="21"/>
          <w:szCs w:val="21"/>
          <w:lang w:eastAsia="zh-CN"/>
        </w:rPr>
        <w:t>：</w:t>
      </w:r>
      <w:r>
        <w:rPr>
          <w:rFonts w:hint="eastAsia" w:ascii="宋体" w:hAnsi="宋体" w:eastAsia="宋体" w:cs="宋体"/>
          <w:color w:val="000000" w:themeColor="text1"/>
          <w:sz w:val="21"/>
          <w:szCs w:val="21"/>
          <w14:textFill>
            <w14:solidFill>
              <w14:schemeClr w14:val="tx1"/>
            </w14:solidFill>
          </w14:textFill>
        </w:rPr>
        <w:t>党的领导是中国改革</w:t>
      </w:r>
      <w:r>
        <w:rPr>
          <w:rFonts w:hint="eastAsia" w:ascii="宋体" w:hAnsi="宋体" w:eastAsia="宋体" w:cs="宋体"/>
          <w:color w:val="000000" w:themeColor="text1"/>
          <w:sz w:val="21"/>
          <w:szCs w:val="21"/>
          <w:lang w:val="en-US" w:eastAsia="zh-CN"/>
          <w14:textFill>
            <w14:solidFill>
              <w14:schemeClr w14:val="tx1"/>
            </w14:solidFill>
          </w14:textFill>
        </w:rPr>
        <w:t>开放</w:t>
      </w:r>
      <w:r>
        <w:rPr>
          <w:rFonts w:hint="eastAsia" w:ascii="宋体" w:hAnsi="宋体" w:eastAsia="宋体" w:cs="宋体"/>
          <w:color w:val="000000" w:themeColor="text1"/>
          <w:sz w:val="21"/>
          <w:szCs w:val="21"/>
          <w14:textFill>
            <w14:solidFill>
              <w14:schemeClr w14:val="tx1"/>
            </w14:solidFill>
          </w14:textFill>
        </w:rPr>
        <w:t>成功的</w:t>
      </w:r>
      <w:r>
        <w:rPr>
          <w:rFonts w:hint="eastAsia" w:ascii="宋体" w:hAnsi="宋体" w:eastAsia="宋体" w:cs="宋体"/>
          <w:color w:val="000000" w:themeColor="text1"/>
          <w:sz w:val="21"/>
          <w:szCs w:val="21"/>
          <w:lang w:val="en-US" w:eastAsia="zh-CN"/>
          <w14:textFill>
            <w14:solidFill>
              <w14:schemeClr w14:val="tx1"/>
            </w14:solidFill>
          </w14:textFill>
        </w:rPr>
        <w:t>有力保障；</w:t>
      </w:r>
      <w:r>
        <w:rPr>
          <w:rFonts w:hint="eastAsia" w:ascii="宋体" w:hAnsi="宋体" w:eastAsia="宋体" w:cs="宋体"/>
          <w:color w:val="000000" w:themeColor="text1"/>
          <w:sz w:val="21"/>
          <w:szCs w:val="21"/>
          <w14:textFill>
            <w14:solidFill>
              <w14:schemeClr w14:val="tx1"/>
            </w14:solidFill>
          </w14:textFill>
        </w:rPr>
        <w:t>马克思主义及其中国化理论是中国改革</w:t>
      </w:r>
      <w:r>
        <w:rPr>
          <w:rFonts w:hint="eastAsia" w:ascii="宋体" w:hAnsi="宋体" w:eastAsia="宋体" w:cs="宋体"/>
          <w:color w:val="000000" w:themeColor="text1"/>
          <w:sz w:val="21"/>
          <w:szCs w:val="21"/>
          <w:lang w:val="en-US" w:eastAsia="zh-CN"/>
          <w14:textFill>
            <w14:solidFill>
              <w14:schemeClr w14:val="tx1"/>
            </w14:solidFill>
          </w14:textFill>
        </w:rPr>
        <w:t>开放</w:t>
      </w:r>
      <w:r>
        <w:rPr>
          <w:rFonts w:hint="eastAsia" w:ascii="宋体" w:hAnsi="宋体" w:eastAsia="宋体" w:cs="宋体"/>
          <w:color w:val="000000" w:themeColor="text1"/>
          <w:sz w:val="21"/>
          <w:szCs w:val="21"/>
          <w14:textFill>
            <w14:solidFill>
              <w14:schemeClr w14:val="tx1"/>
            </w14:solidFill>
          </w14:textFill>
        </w:rPr>
        <w:t>的</w:t>
      </w:r>
      <w:r>
        <w:rPr>
          <w:rFonts w:hint="eastAsia" w:ascii="宋体" w:hAnsi="宋体" w:eastAsia="宋体" w:cs="宋体"/>
          <w:color w:val="000000" w:themeColor="text1"/>
          <w:sz w:val="21"/>
          <w:szCs w:val="21"/>
          <w:lang w:val="en-US" w:eastAsia="zh-CN"/>
          <w14:textFill>
            <w14:solidFill>
              <w14:schemeClr w14:val="tx1"/>
            </w14:solidFill>
          </w14:textFill>
        </w:rPr>
        <w:t>重要</w:t>
      </w:r>
      <w:r>
        <w:rPr>
          <w:rFonts w:hint="eastAsia" w:ascii="宋体" w:hAnsi="宋体" w:eastAsia="宋体" w:cs="宋体"/>
          <w:color w:val="000000" w:themeColor="text1"/>
          <w:sz w:val="21"/>
          <w:szCs w:val="21"/>
          <w14:textFill>
            <w14:solidFill>
              <w14:schemeClr w14:val="tx1"/>
            </w14:solidFill>
          </w14:textFill>
        </w:rPr>
        <w:t>指导思想</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以人民为中心的价值取向是中国改革</w:t>
      </w:r>
      <w:r>
        <w:rPr>
          <w:rFonts w:hint="eastAsia" w:ascii="宋体" w:hAnsi="宋体" w:eastAsia="宋体" w:cs="宋体"/>
          <w:color w:val="000000" w:themeColor="text1"/>
          <w:sz w:val="21"/>
          <w:szCs w:val="21"/>
          <w:lang w:val="en-US" w:eastAsia="zh-CN"/>
          <w14:textFill>
            <w14:solidFill>
              <w14:schemeClr w14:val="tx1"/>
            </w14:solidFill>
          </w14:textFill>
        </w:rPr>
        <w:t>开放</w:t>
      </w:r>
      <w:r>
        <w:rPr>
          <w:rFonts w:hint="eastAsia" w:ascii="宋体" w:hAnsi="宋体" w:eastAsia="宋体" w:cs="宋体"/>
          <w:color w:val="000000" w:themeColor="text1"/>
          <w:sz w:val="21"/>
          <w:szCs w:val="21"/>
          <w14:textFill>
            <w14:solidFill>
              <w14:schemeClr w14:val="tx1"/>
            </w14:solidFill>
          </w14:textFill>
        </w:rPr>
        <w:t>的鲜明立场</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中国特色社会主义道路</w:t>
      </w:r>
      <w:r>
        <w:rPr>
          <w:rFonts w:hint="eastAsia" w:ascii="宋体" w:hAnsi="宋体" w:eastAsia="宋体" w:cs="宋体"/>
          <w:color w:val="000000" w:themeColor="text1"/>
          <w:sz w:val="21"/>
          <w:szCs w:val="21"/>
          <w:lang w:val="en-US" w:eastAsia="zh-CN"/>
          <w14:textFill>
            <w14:solidFill>
              <w14:schemeClr w14:val="tx1"/>
            </w14:solidFill>
          </w14:textFill>
        </w:rPr>
        <w:t>是适合</w:t>
      </w:r>
      <w:r>
        <w:rPr>
          <w:rFonts w:hint="eastAsia" w:ascii="宋体" w:hAnsi="宋体" w:eastAsia="宋体" w:cs="宋体"/>
          <w:color w:val="000000" w:themeColor="text1"/>
          <w:sz w:val="21"/>
          <w:szCs w:val="21"/>
          <w14:textFill>
            <w14:solidFill>
              <w14:schemeClr w14:val="tx1"/>
            </w14:solidFill>
          </w14:textFill>
        </w:rPr>
        <w:t>中国</w:t>
      </w:r>
      <w:r>
        <w:rPr>
          <w:rFonts w:hint="eastAsia" w:ascii="宋体" w:hAnsi="宋体" w:eastAsia="宋体" w:cs="宋体"/>
          <w:color w:val="000000" w:themeColor="text1"/>
          <w:sz w:val="21"/>
          <w:szCs w:val="21"/>
          <w:lang w:val="en-US" w:eastAsia="zh-CN"/>
          <w14:textFill>
            <w14:solidFill>
              <w14:schemeClr w14:val="tx1"/>
            </w14:solidFill>
          </w14:textFill>
        </w:rPr>
        <w:t>特点的发展道路；</w:t>
      </w:r>
      <w:r>
        <w:rPr>
          <w:rFonts w:hint="eastAsia" w:ascii="宋体" w:hAnsi="宋体" w:eastAsia="宋体" w:cs="宋体"/>
          <w:color w:val="000000" w:themeColor="text1"/>
          <w:sz w:val="21"/>
          <w:szCs w:val="21"/>
          <w14:textFill>
            <w14:solidFill>
              <w14:schemeClr w14:val="tx1"/>
            </w14:solidFill>
          </w14:textFill>
        </w:rPr>
        <w:t>摸着石头过河与</w:t>
      </w:r>
      <w:r>
        <w:rPr>
          <w:rFonts w:hint="eastAsia" w:ascii="宋体" w:hAnsi="宋体" w:eastAsia="宋体" w:cs="宋体"/>
          <w:color w:val="000000" w:themeColor="text1"/>
          <w:sz w:val="21"/>
          <w:szCs w:val="21"/>
          <w:lang w:val="en-US" w:eastAsia="zh-CN"/>
          <w14:textFill>
            <w14:solidFill>
              <w14:schemeClr w14:val="tx1"/>
            </w14:solidFill>
          </w14:textFill>
        </w:rPr>
        <w:t>加强</w:t>
      </w:r>
      <w:r>
        <w:rPr>
          <w:rFonts w:hint="eastAsia" w:ascii="宋体" w:hAnsi="宋体" w:eastAsia="宋体" w:cs="宋体"/>
          <w:color w:val="000000" w:themeColor="text1"/>
          <w:sz w:val="21"/>
          <w:szCs w:val="21"/>
          <w14:textFill>
            <w14:solidFill>
              <w14:schemeClr w14:val="tx1"/>
            </w14:solidFill>
          </w14:textFill>
        </w:rPr>
        <w:t>顶层设计是</w:t>
      </w:r>
      <w:r>
        <w:rPr>
          <w:rFonts w:hint="eastAsia" w:ascii="宋体" w:hAnsi="宋体" w:eastAsia="宋体" w:cs="宋体"/>
          <w:color w:val="000000" w:themeColor="text1"/>
          <w:sz w:val="21"/>
          <w:szCs w:val="21"/>
          <w:lang w:val="en-US" w:eastAsia="zh-CN"/>
          <w14:textFill>
            <w14:solidFill>
              <w14:schemeClr w14:val="tx1"/>
            </w14:solidFill>
          </w14:textFill>
        </w:rPr>
        <w:t>富有</w:t>
      </w:r>
      <w:r>
        <w:rPr>
          <w:rFonts w:hint="eastAsia" w:ascii="宋体" w:hAnsi="宋体" w:eastAsia="宋体" w:cs="宋体"/>
          <w:color w:val="000000" w:themeColor="text1"/>
          <w:sz w:val="21"/>
          <w:szCs w:val="21"/>
          <w14:textFill>
            <w14:solidFill>
              <w14:schemeClr w14:val="tx1"/>
            </w14:solidFill>
          </w14:textFill>
        </w:rPr>
        <w:t>中国</w:t>
      </w:r>
      <w:r>
        <w:rPr>
          <w:rFonts w:hint="eastAsia" w:ascii="宋体" w:hAnsi="宋体" w:eastAsia="宋体" w:cs="宋体"/>
          <w:color w:val="000000" w:themeColor="text1"/>
          <w:sz w:val="21"/>
          <w:szCs w:val="21"/>
          <w:lang w:val="en-US" w:eastAsia="zh-CN"/>
          <w14:textFill>
            <w14:solidFill>
              <w14:schemeClr w14:val="tx1"/>
            </w14:solidFill>
          </w14:textFill>
        </w:rPr>
        <w:t>特色的</w:t>
      </w:r>
      <w:r>
        <w:rPr>
          <w:rFonts w:hint="eastAsia" w:ascii="宋体" w:hAnsi="宋体" w:eastAsia="宋体" w:cs="宋体"/>
          <w:color w:val="000000" w:themeColor="text1"/>
          <w:sz w:val="21"/>
          <w:szCs w:val="21"/>
          <w14:textFill>
            <w14:solidFill>
              <w14:schemeClr w14:val="tx1"/>
            </w14:solidFill>
          </w14:textFill>
        </w:rPr>
        <w:t>改革</w:t>
      </w:r>
      <w:r>
        <w:rPr>
          <w:rFonts w:hint="eastAsia" w:ascii="宋体" w:hAnsi="宋体" w:eastAsia="宋体" w:cs="宋体"/>
          <w:color w:val="000000" w:themeColor="text1"/>
          <w:sz w:val="21"/>
          <w:szCs w:val="21"/>
          <w:lang w:val="en-US" w:eastAsia="zh-CN"/>
          <w14:textFill>
            <w14:solidFill>
              <w14:schemeClr w14:val="tx1"/>
            </w14:solidFill>
          </w14:textFill>
        </w:rPr>
        <w:t>方法；坚持对外开放是中国改革开放成功的重要经验。</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ascii="宋体" w:hAnsi="宋体" w:eastAsia="宋体" w:cs="宋体"/>
          <w:sz w:val="21"/>
          <w:szCs w:val="21"/>
          <w:lang w:val="en-US" w:eastAsia="zh-CN"/>
        </w:rPr>
      </w:pPr>
      <w:r>
        <w:rPr>
          <w:rFonts w:hint="eastAsia" w:ascii="宋体" w:hAnsi="宋体" w:cs="宋体"/>
          <w:b/>
          <w:bCs w:val="0"/>
          <w:sz w:val="21"/>
          <w:szCs w:val="21"/>
          <w:lang w:val="en-US" w:eastAsia="zh-CN"/>
        </w:rPr>
        <w:t>7.</w:t>
      </w:r>
      <w:r>
        <w:rPr>
          <w:rFonts w:hint="eastAsia" w:ascii="宋体" w:hAnsi="宋体" w:eastAsia="宋体" w:cs="宋体"/>
          <w:b/>
          <w:bCs/>
          <w:sz w:val="21"/>
          <w:szCs w:val="21"/>
          <w:lang w:val="en-US" w:eastAsia="zh-CN"/>
        </w:rPr>
        <w:t>中国答卷：改革开放的伟大意义和历史启示</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1</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主要</w:t>
      </w:r>
      <w:r>
        <w:rPr>
          <w:rFonts w:hint="eastAsia" w:ascii="宋体" w:hAnsi="宋体" w:eastAsia="宋体" w:cs="宋体"/>
          <w:b w:val="0"/>
          <w:bCs/>
          <w:sz w:val="21"/>
          <w:szCs w:val="21"/>
        </w:rPr>
        <w:t>内容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中国模式的内涵、本质、问题与展望；改革开放的伟大意义和历史启示。</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2</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教学方法</w:t>
      </w:r>
      <w:r>
        <w:rPr>
          <w:rFonts w:hint="eastAsia" w:ascii="宋体" w:hAnsi="宋体" w:cs="宋体"/>
          <w:b w:val="0"/>
          <w:bCs w:val="0"/>
          <w:sz w:val="21"/>
          <w:szCs w:val="21"/>
          <w:lang w:val="en-US" w:eastAsia="zh-CN"/>
        </w:rPr>
        <w:t>与要求</w:t>
      </w:r>
      <w:r>
        <w:rPr>
          <w:rFonts w:hint="eastAsia" w:ascii="宋体" w:hAnsi="宋体" w:eastAsia="宋体" w:cs="宋体"/>
          <w:b w:val="0"/>
          <w:bCs w:val="0"/>
          <w:sz w:val="21"/>
          <w:szCs w:val="21"/>
          <w:lang w:eastAsia="zh-CN"/>
        </w:rPr>
        <w:t>：</w:t>
      </w:r>
      <w:r>
        <w:rPr>
          <w:rFonts w:hint="eastAsia" w:ascii="宋体" w:hAnsi="宋体" w:cs="宋体"/>
          <w:b w:val="0"/>
          <w:bCs w:val="0"/>
          <w:sz w:val="21"/>
          <w:szCs w:val="21"/>
          <w:lang w:val="en-US" w:eastAsia="zh-CN"/>
        </w:rPr>
        <w:t>运用</w:t>
      </w:r>
      <w:r>
        <w:rPr>
          <w:rFonts w:hint="eastAsia" w:ascii="宋体" w:hAnsi="宋体" w:eastAsia="宋体" w:cs="宋体"/>
          <w:b w:val="0"/>
          <w:bCs w:val="0"/>
          <w:sz w:val="21"/>
          <w:szCs w:val="21"/>
          <w:lang w:val="en-US" w:eastAsia="zh-CN"/>
        </w:rPr>
        <w:t>案例分析法</w:t>
      </w:r>
      <w:r>
        <w:rPr>
          <w:rFonts w:hint="eastAsia" w:ascii="宋体" w:hAnsi="宋体" w:cs="宋体"/>
          <w:b w:val="0"/>
          <w:bCs w:val="0"/>
          <w:sz w:val="21"/>
          <w:szCs w:val="21"/>
          <w:lang w:val="en-US" w:eastAsia="zh-CN"/>
        </w:rPr>
        <w:t>和</w:t>
      </w:r>
      <w:r>
        <w:rPr>
          <w:rFonts w:hint="eastAsia" w:ascii="宋体" w:hAnsi="宋体" w:eastAsia="宋体" w:cs="宋体"/>
          <w:b w:val="0"/>
          <w:bCs w:val="0"/>
          <w:sz w:val="21"/>
          <w:szCs w:val="21"/>
          <w:lang w:val="en-US" w:eastAsia="zh-CN"/>
        </w:rPr>
        <w:t>比较分析法</w:t>
      </w:r>
      <w:r>
        <w:rPr>
          <w:rFonts w:hint="eastAsia" w:ascii="宋体" w:hAnsi="宋体" w:cs="宋体"/>
          <w:b w:val="0"/>
          <w:bCs w:val="0"/>
          <w:sz w:val="21"/>
          <w:szCs w:val="21"/>
          <w:lang w:val="en-US" w:eastAsia="zh-CN"/>
        </w:rPr>
        <w:t>，帮助学生认识我国改革开放的伟大意义和历史启示，树立自豪感和自信心。</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教学重点难点</w:t>
      </w:r>
      <w:r>
        <w:rPr>
          <w:rFonts w:hint="eastAsia" w:ascii="宋体" w:hAnsi="宋体" w:eastAsia="宋体" w:cs="宋体"/>
          <w:b w:val="0"/>
          <w:bCs w:val="0"/>
          <w:sz w:val="21"/>
          <w:szCs w:val="21"/>
          <w:lang w:eastAsia="zh-CN"/>
        </w:rPr>
        <w:t>：</w:t>
      </w:r>
      <w:r>
        <w:rPr>
          <w:rFonts w:hint="eastAsia" w:ascii="宋体" w:hAnsi="宋体" w:eastAsia="宋体" w:cs="宋体"/>
          <w:sz w:val="21"/>
          <w:szCs w:val="21"/>
          <w:lang w:val="en-US" w:eastAsia="zh-CN"/>
        </w:rPr>
        <w:t>中国模式的深刻内涵、发展脉络和问题；改革开放的经验启示。</w:t>
      </w:r>
    </w:p>
    <w:p>
      <w:pPr>
        <w:spacing w:line="400" w:lineRule="exact"/>
        <w:rPr>
          <w:rFonts w:hint="eastAsia" w:ascii="宋体" w:hAnsi="宋体" w:eastAsia="宋体" w:cs="宋体"/>
          <w:b w:val="0"/>
          <w:bCs w:val="0"/>
          <w:sz w:val="24"/>
          <w:szCs w:val="24"/>
          <w:lang w:val="en-US" w:eastAsia="zh-CN"/>
        </w:rPr>
      </w:pPr>
    </w:p>
    <w:p>
      <w:pPr>
        <w:numPr>
          <w:ilvl w:val="0"/>
          <w:numId w:val="1"/>
        </w:numPr>
        <w:spacing w:line="40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学时分配</w:t>
      </w:r>
    </w:p>
    <w:p>
      <w:pPr>
        <w:spacing w:line="320" w:lineRule="exact"/>
        <w:jc w:val="center"/>
        <w:rPr>
          <w:rFonts w:hint="eastAsia" w:ascii="宋体" w:hAnsi="宋体" w:eastAsia="宋体" w:cs="宋体"/>
          <w:b/>
          <w:sz w:val="24"/>
          <w:szCs w:val="24"/>
        </w:rPr>
      </w:pPr>
      <w:r>
        <w:rPr>
          <w:rFonts w:hint="eastAsia" w:ascii="宋体" w:hAnsi="宋体"/>
          <w:b/>
          <w:sz w:val="18"/>
          <w:szCs w:val="18"/>
        </w:rPr>
        <w:t>表</w:t>
      </w:r>
      <w:r>
        <w:rPr>
          <w:rFonts w:ascii="宋体" w:hAnsi="宋体"/>
          <w:b/>
          <w:sz w:val="18"/>
          <w:szCs w:val="18"/>
        </w:rPr>
        <w:t xml:space="preserve">3 </w:t>
      </w:r>
      <w:r>
        <w:rPr>
          <w:rFonts w:hint="eastAsia" w:ascii="宋体" w:hAnsi="宋体"/>
          <w:b/>
          <w:sz w:val="18"/>
          <w:szCs w:val="18"/>
        </w:rPr>
        <w:t>学时分配表</w:t>
      </w:r>
    </w:p>
    <w:tbl>
      <w:tblPr>
        <w:tblStyle w:val="5"/>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5"/>
        <w:gridCol w:w="466"/>
        <w:gridCol w:w="462"/>
        <w:gridCol w:w="425"/>
        <w:gridCol w:w="5"/>
        <w:gridCol w:w="2"/>
        <w:gridCol w:w="427"/>
        <w:gridCol w:w="9"/>
        <w:gridCol w:w="7"/>
        <w:gridCol w:w="5"/>
        <w:gridCol w:w="400"/>
        <w:gridCol w:w="6"/>
        <w:gridCol w:w="467"/>
        <w:gridCol w:w="8"/>
        <w:gridCol w:w="5"/>
        <w:gridCol w:w="460"/>
        <w:gridCol w:w="5"/>
        <w:gridCol w:w="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95" w:type="dxa"/>
            <w:noWrap w:val="0"/>
            <w:vAlign w:val="center"/>
          </w:tcPr>
          <w:p>
            <w:pPr>
              <w:spacing w:line="400" w:lineRule="exact"/>
              <w:rPr>
                <w:rFonts w:hint="eastAsia" w:ascii="宋体" w:hAnsi="宋体"/>
                <w:b/>
                <w:szCs w:val="21"/>
              </w:rPr>
            </w:pPr>
            <w:r>
              <w:rPr>
                <w:rFonts w:hint="eastAsia" w:ascii="宋体" w:hAnsi="宋体"/>
                <w:b/>
                <w:szCs w:val="21"/>
              </w:rPr>
              <w:t>教  学  内  容</w:t>
            </w:r>
          </w:p>
        </w:tc>
        <w:tc>
          <w:tcPr>
            <w:tcW w:w="466" w:type="dxa"/>
            <w:noWrap w:val="0"/>
            <w:vAlign w:val="top"/>
          </w:tcPr>
          <w:p>
            <w:pPr>
              <w:spacing w:line="400" w:lineRule="exact"/>
              <w:rPr>
                <w:rFonts w:hint="eastAsia" w:ascii="宋体" w:hAnsi="宋体"/>
                <w:b/>
                <w:szCs w:val="21"/>
              </w:rPr>
            </w:pPr>
            <w:r>
              <w:rPr>
                <w:rFonts w:hint="eastAsia" w:ascii="宋体" w:hAnsi="宋体"/>
                <w:b/>
                <w:szCs w:val="21"/>
              </w:rPr>
              <w:t>讲课时数</w:t>
            </w:r>
          </w:p>
        </w:tc>
        <w:tc>
          <w:tcPr>
            <w:tcW w:w="462" w:type="dxa"/>
            <w:noWrap w:val="0"/>
            <w:vAlign w:val="top"/>
          </w:tcPr>
          <w:p>
            <w:pPr>
              <w:spacing w:line="400" w:lineRule="exact"/>
              <w:rPr>
                <w:rFonts w:hint="eastAsia" w:ascii="宋体" w:hAnsi="宋体"/>
                <w:b/>
                <w:szCs w:val="21"/>
              </w:rPr>
            </w:pPr>
            <w:r>
              <w:rPr>
                <w:rFonts w:hint="eastAsia" w:ascii="宋体" w:hAnsi="宋体"/>
                <w:b/>
                <w:szCs w:val="21"/>
              </w:rPr>
              <w:t>实验时数</w:t>
            </w:r>
          </w:p>
        </w:tc>
        <w:tc>
          <w:tcPr>
            <w:tcW w:w="432" w:type="dxa"/>
            <w:gridSpan w:val="3"/>
            <w:noWrap w:val="0"/>
            <w:vAlign w:val="top"/>
          </w:tcPr>
          <w:p>
            <w:pPr>
              <w:spacing w:line="400" w:lineRule="exact"/>
              <w:rPr>
                <w:rFonts w:hint="eastAsia" w:ascii="宋体" w:hAnsi="宋体"/>
                <w:b/>
                <w:szCs w:val="21"/>
              </w:rPr>
            </w:pPr>
            <w:r>
              <w:rPr>
                <w:rFonts w:hint="eastAsia" w:ascii="宋体" w:hAnsi="宋体"/>
                <w:b/>
                <w:szCs w:val="21"/>
              </w:rPr>
              <w:t>实践学时</w:t>
            </w:r>
          </w:p>
        </w:tc>
        <w:tc>
          <w:tcPr>
            <w:tcW w:w="427" w:type="dxa"/>
            <w:noWrap w:val="0"/>
            <w:vAlign w:val="top"/>
          </w:tcPr>
          <w:p>
            <w:pPr>
              <w:spacing w:line="400" w:lineRule="exact"/>
              <w:rPr>
                <w:rFonts w:hint="eastAsia" w:ascii="宋体" w:hAnsi="宋体"/>
                <w:b/>
                <w:szCs w:val="21"/>
              </w:rPr>
            </w:pPr>
            <w:r>
              <w:rPr>
                <w:rFonts w:hint="eastAsia" w:ascii="宋体" w:hAnsi="宋体"/>
                <w:b/>
                <w:szCs w:val="21"/>
              </w:rPr>
              <w:t>课内上机时数</w:t>
            </w:r>
          </w:p>
        </w:tc>
        <w:tc>
          <w:tcPr>
            <w:tcW w:w="427" w:type="dxa"/>
            <w:gridSpan w:val="5"/>
            <w:noWrap w:val="0"/>
            <w:vAlign w:val="top"/>
          </w:tcPr>
          <w:p>
            <w:pPr>
              <w:spacing w:line="400" w:lineRule="exact"/>
              <w:rPr>
                <w:rFonts w:hint="eastAsia" w:ascii="宋体" w:hAnsi="宋体"/>
                <w:b/>
                <w:szCs w:val="21"/>
              </w:rPr>
            </w:pPr>
            <w:r>
              <w:rPr>
                <w:rFonts w:hint="eastAsia" w:ascii="宋体" w:hAnsi="宋体"/>
                <w:b/>
                <w:szCs w:val="21"/>
              </w:rPr>
              <w:t>课外上机时数</w:t>
            </w:r>
          </w:p>
        </w:tc>
        <w:tc>
          <w:tcPr>
            <w:tcW w:w="467" w:type="dxa"/>
            <w:noWrap w:val="0"/>
            <w:vAlign w:val="top"/>
          </w:tcPr>
          <w:p>
            <w:pPr>
              <w:spacing w:line="400" w:lineRule="exact"/>
              <w:rPr>
                <w:rFonts w:hint="eastAsia" w:ascii="宋体" w:hAnsi="宋体"/>
                <w:b/>
                <w:szCs w:val="21"/>
              </w:rPr>
            </w:pPr>
            <w:r>
              <w:rPr>
                <w:rFonts w:hint="eastAsia" w:ascii="宋体" w:hAnsi="宋体"/>
                <w:b/>
                <w:szCs w:val="21"/>
              </w:rPr>
              <w:t>自学时数</w:t>
            </w:r>
          </w:p>
        </w:tc>
        <w:tc>
          <w:tcPr>
            <w:tcW w:w="473" w:type="dxa"/>
            <w:gridSpan w:val="3"/>
            <w:noWrap w:val="0"/>
            <w:vAlign w:val="top"/>
          </w:tcPr>
          <w:p>
            <w:pPr>
              <w:spacing w:line="400" w:lineRule="exact"/>
              <w:rPr>
                <w:rFonts w:hint="eastAsia" w:ascii="宋体" w:hAnsi="宋体"/>
                <w:b/>
                <w:szCs w:val="21"/>
              </w:rPr>
            </w:pPr>
            <w:r>
              <w:rPr>
                <w:rFonts w:hint="eastAsia" w:ascii="宋体" w:hAnsi="宋体"/>
                <w:b/>
                <w:szCs w:val="21"/>
              </w:rPr>
              <w:t>习题课</w:t>
            </w:r>
          </w:p>
        </w:tc>
        <w:tc>
          <w:tcPr>
            <w:tcW w:w="470" w:type="dxa"/>
            <w:gridSpan w:val="2"/>
            <w:noWrap w:val="0"/>
            <w:vAlign w:val="top"/>
          </w:tcPr>
          <w:p>
            <w:pPr>
              <w:spacing w:line="400" w:lineRule="exact"/>
              <w:rPr>
                <w:rFonts w:hint="eastAsia" w:ascii="宋体" w:hAnsi="宋体"/>
                <w:b/>
                <w:szCs w:val="21"/>
              </w:rPr>
            </w:pPr>
            <w:r>
              <w:rPr>
                <w:rFonts w:hint="eastAsia" w:ascii="宋体" w:hAnsi="宋体"/>
                <w:b/>
                <w:szCs w:val="21"/>
              </w:rPr>
              <w:t>讨论时数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895" w:type="dxa"/>
            <w:noWrap w:val="0"/>
            <w:vAlign w:val="top"/>
          </w:tcPr>
          <w:p>
            <w:pPr>
              <w:spacing w:line="400" w:lineRule="exact"/>
              <w:rPr>
                <w:rFonts w:hint="eastAsia" w:ascii="宋体" w:hAnsi="宋体"/>
                <w:bCs/>
                <w:sz w:val="18"/>
                <w:szCs w:val="18"/>
              </w:rPr>
            </w:pPr>
            <w:r>
              <w:rPr>
                <w:rFonts w:hint="eastAsia" w:ascii="宋体" w:hAnsi="宋体"/>
                <w:bCs/>
                <w:sz w:val="18"/>
                <w:szCs w:val="18"/>
                <w:lang w:val="en-US" w:eastAsia="zh-CN"/>
              </w:rPr>
              <w:t>1.</w:t>
            </w:r>
            <w:r>
              <w:rPr>
                <w:rFonts w:hint="eastAsia"/>
                <w:sz w:val="18"/>
                <w:szCs w:val="18"/>
                <w:lang w:val="en-US" w:eastAsia="zh-CN"/>
              </w:rPr>
              <w:t>历史关头的抉择：为什么要走改革开放之路？</w:t>
            </w:r>
          </w:p>
        </w:tc>
        <w:tc>
          <w:tcPr>
            <w:tcW w:w="466" w:type="dxa"/>
            <w:noWrap w:val="0"/>
            <w:vAlign w:val="top"/>
          </w:tcPr>
          <w:p>
            <w:pPr>
              <w:spacing w:line="400" w:lineRule="exact"/>
              <w:rPr>
                <w:rFonts w:hint="eastAsia" w:ascii="宋体" w:hAnsi="宋体" w:eastAsia="宋体"/>
                <w:szCs w:val="21"/>
                <w:lang w:eastAsia="zh-CN"/>
              </w:rPr>
            </w:pPr>
            <w:r>
              <w:rPr>
                <w:rFonts w:hint="eastAsia" w:ascii="宋体" w:hAnsi="宋体"/>
                <w:szCs w:val="21"/>
                <w:lang w:val="en-US" w:eastAsia="zh-CN"/>
              </w:rPr>
              <w:t>2</w:t>
            </w:r>
          </w:p>
        </w:tc>
        <w:tc>
          <w:tcPr>
            <w:tcW w:w="462" w:type="dxa"/>
            <w:noWrap w:val="0"/>
            <w:vAlign w:val="top"/>
          </w:tcPr>
          <w:p>
            <w:pPr>
              <w:spacing w:line="400" w:lineRule="exact"/>
              <w:rPr>
                <w:rFonts w:hint="eastAsia" w:ascii="宋体" w:hAnsi="宋体"/>
                <w:szCs w:val="21"/>
              </w:rPr>
            </w:pPr>
          </w:p>
        </w:tc>
        <w:tc>
          <w:tcPr>
            <w:tcW w:w="432" w:type="dxa"/>
            <w:gridSpan w:val="3"/>
            <w:noWrap w:val="0"/>
            <w:vAlign w:val="top"/>
          </w:tcPr>
          <w:p>
            <w:pPr>
              <w:spacing w:line="400" w:lineRule="exact"/>
              <w:rPr>
                <w:rFonts w:hint="eastAsia" w:ascii="宋体" w:hAnsi="宋体"/>
                <w:szCs w:val="21"/>
              </w:rPr>
            </w:pPr>
          </w:p>
        </w:tc>
        <w:tc>
          <w:tcPr>
            <w:tcW w:w="436" w:type="dxa"/>
            <w:gridSpan w:val="2"/>
            <w:noWrap w:val="0"/>
            <w:vAlign w:val="top"/>
          </w:tcPr>
          <w:p>
            <w:pPr>
              <w:spacing w:line="400" w:lineRule="exact"/>
              <w:rPr>
                <w:rFonts w:hint="eastAsia" w:ascii="宋体" w:hAnsi="宋体"/>
                <w:szCs w:val="21"/>
              </w:rPr>
            </w:pPr>
          </w:p>
        </w:tc>
        <w:tc>
          <w:tcPr>
            <w:tcW w:w="418" w:type="dxa"/>
            <w:gridSpan w:val="4"/>
            <w:noWrap w:val="0"/>
            <w:vAlign w:val="top"/>
          </w:tcPr>
          <w:p>
            <w:pPr>
              <w:spacing w:line="400" w:lineRule="exact"/>
              <w:rPr>
                <w:rFonts w:hint="eastAsia" w:ascii="宋体" w:hAnsi="宋体"/>
                <w:szCs w:val="21"/>
              </w:rPr>
            </w:pPr>
          </w:p>
        </w:tc>
        <w:tc>
          <w:tcPr>
            <w:tcW w:w="467" w:type="dxa"/>
            <w:noWrap w:val="0"/>
            <w:vAlign w:val="top"/>
          </w:tcPr>
          <w:p>
            <w:pPr>
              <w:spacing w:line="400" w:lineRule="exact"/>
              <w:rPr>
                <w:rFonts w:hint="eastAsia" w:ascii="宋体" w:hAnsi="宋体"/>
                <w:szCs w:val="21"/>
              </w:rPr>
            </w:pPr>
          </w:p>
        </w:tc>
        <w:tc>
          <w:tcPr>
            <w:tcW w:w="473" w:type="dxa"/>
            <w:gridSpan w:val="3"/>
            <w:noWrap w:val="0"/>
            <w:vAlign w:val="top"/>
          </w:tcPr>
          <w:p>
            <w:pPr>
              <w:spacing w:line="400" w:lineRule="exact"/>
              <w:rPr>
                <w:rFonts w:hint="eastAsia" w:ascii="宋体" w:hAnsi="宋体"/>
                <w:szCs w:val="21"/>
              </w:rPr>
            </w:pPr>
          </w:p>
        </w:tc>
        <w:tc>
          <w:tcPr>
            <w:tcW w:w="470" w:type="dxa"/>
            <w:gridSpan w:val="2"/>
            <w:noWrap w:val="0"/>
            <w:vAlign w:val="top"/>
          </w:tcPr>
          <w:p>
            <w:pPr>
              <w:spacing w:line="400" w:lineRule="exac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895" w:type="dxa"/>
            <w:noWrap w:val="0"/>
            <w:vAlign w:val="top"/>
          </w:tcPr>
          <w:p>
            <w:pPr>
              <w:spacing w:line="400" w:lineRule="exact"/>
              <w:rPr>
                <w:rFonts w:hint="eastAsia" w:ascii="宋体" w:hAnsi="宋体"/>
                <w:sz w:val="18"/>
                <w:szCs w:val="18"/>
              </w:rPr>
            </w:pPr>
            <w:r>
              <w:rPr>
                <w:rFonts w:hint="eastAsia" w:ascii="宋体" w:hAnsi="宋体"/>
                <w:bCs/>
                <w:sz w:val="18"/>
                <w:szCs w:val="18"/>
                <w:lang w:val="en-US" w:eastAsia="zh-CN"/>
              </w:rPr>
              <w:t>2.</w:t>
            </w:r>
            <w:r>
              <w:rPr>
                <w:rFonts w:hint="eastAsia"/>
                <w:sz w:val="18"/>
                <w:szCs w:val="18"/>
                <w:lang w:val="en-US" w:eastAsia="zh-CN"/>
              </w:rPr>
              <w:t>实践创新：开辟和发展了中国特色社会主义道路</w:t>
            </w:r>
          </w:p>
        </w:tc>
        <w:tc>
          <w:tcPr>
            <w:tcW w:w="466" w:type="dxa"/>
            <w:noWrap w:val="0"/>
            <w:vAlign w:val="top"/>
          </w:tcPr>
          <w:p>
            <w:pPr>
              <w:spacing w:line="400" w:lineRule="exact"/>
              <w:rPr>
                <w:rFonts w:hint="eastAsia" w:ascii="宋体" w:hAnsi="宋体" w:eastAsia="宋体"/>
                <w:szCs w:val="21"/>
                <w:lang w:eastAsia="zh-CN"/>
              </w:rPr>
            </w:pPr>
            <w:r>
              <w:rPr>
                <w:rFonts w:hint="eastAsia" w:ascii="宋体" w:hAnsi="宋体"/>
                <w:szCs w:val="21"/>
                <w:lang w:val="en-US" w:eastAsia="zh-CN"/>
              </w:rPr>
              <w:t>2</w:t>
            </w:r>
          </w:p>
        </w:tc>
        <w:tc>
          <w:tcPr>
            <w:tcW w:w="462" w:type="dxa"/>
            <w:noWrap w:val="0"/>
            <w:vAlign w:val="top"/>
          </w:tcPr>
          <w:p>
            <w:pPr>
              <w:spacing w:line="400" w:lineRule="exact"/>
              <w:rPr>
                <w:rFonts w:hint="eastAsia" w:ascii="宋体" w:hAnsi="宋体"/>
                <w:szCs w:val="21"/>
              </w:rPr>
            </w:pPr>
          </w:p>
        </w:tc>
        <w:tc>
          <w:tcPr>
            <w:tcW w:w="432" w:type="dxa"/>
            <w:gridSpan w:val="3"/>
            <w:noWrap w:val="0"/>
            <w:vAlign w:val="top"/>
          </w:tcPr>
          <w:p>
            <w:pPr>
              <w:spacing w:line="400" w:lineRule="exact"/>
              <w:rPr>
                <w:rFonts w:hint="eastAsia" w:ascii="宋体" w:hAnsi="宋体"/>
                <w:szCs w:val="21"/>
              </w:rPr>
            </w:pPr>
          </w:p>
        </w:tc>
        <w:tc>
          <w:tcPr>
            <w:tcW w:w="436" w:type="dxa"/>
            <w:gridSpan w:val="2"/>
            <w:noWrap w:val="0"/>
            <w:vAlign w:val="top"/>
          </w:tcPr>
          <w:p>
            <w:pPr>
              <w:spacing w:line="400" w:lineRule="exact"/>
              <w:rPr>
                <w:rFonts w:hint="eastAsia" w:ascii="宋体" w:hAnsi="宋体"/>
                <w:szCs w:val="21"/>
              </w:rPr>
            </w:pPr>
          </w:p>
        </w:tc>
        <w:tc>
          <w:tcPr>
            <w:tcW w:w="418" w:type="dxa"/>
            <w:gridSpan w:val="4"/>
            <w:noWrap w:val="0"/>
            <w:vAlign w:val="top"/>
          </w:tcPr>
          <w:p>
            <w:pPr>
              <w:spacing w:line="400" w:lineRule="exact"/>
              <w:rPr>
                <w:rFonts w:hint="eastAsia" w:ascii="宋体" w:hAnsi="宋体"/>
                <w:szCs w:val="21"/>
              </w:rPr>
            </w:pPr>
          </w:p>
        </w:tc>
        <w:tc>
          <w:tcPr>
            <w:tcW w:w="467" w:type="dxa"/>
            <w:noWrap w:val="0"/>
            <w:vAlign w:val="top"/>
          </w:tcPr>
          <w:p>
            <w:pPr>
              <w:spacing w:line="400" w:lineRule="exact"/>
              <w:rPr>
                <w:rFonts w:hint="eastAsia" w:ascii="宋体" w:hAnsi="宋体"/>
                <w:szCs w:val="21"/>
              </w:rPr>
            </w:pPr>
          </w:p>
        </w:tc>
        <w:tc>
          <w:tcPr>
            <w:tcW w:w="473" w:type="dxa"/>
            <w:gridSpan w:val="3"/>
            <w:noWrap w:val="0"/>
            <w:vAlign w:val="top"/>
          </w:tcPr>
          <w:p>
            <w:pPr>
              <w:spacing w:line="400" w:lineRule="exact"/>
              <w:rPr>
                <w:rFonts w:hint="eastAsia" w:ascii="宋体" w:hAnsi="宋体"/>
                <w:szCs w:val="21"/>
              </w:rPr>
            </w:pPr>
          </w:p>
        </w:tc>
        <w:tc>
          <w:tcPr>
            <w:tcW w:w="470" w:type="dxa"/>
            <w:gridSpan w:val="2"/>
            <w:noWrap w:val="0"/>
            <w:vAlign w:val="top"/>
          </w:tcPr>
          <w:p>
            <w:pPr>
              <w:spacing w:line="400" w:lineRule="exac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895" w:type="dxa"/>
            <w:noWrap w:val="0"/>
            <w:vAlign w:val="top"/>
          </w:tcPr>
          <w:p>
            <w:pPr>
              <w:spacing w:line="400" w:lineRule="exact"/>
              <w:rPr>
                <w:rFonts w:hint="eastAsia" w:ascii="宋体" w:hAnsi="宋体"/>
                <w:sz w:val="18"/>
                <w:szCs w:val="18"/>
              </w:rPr>
            </w:pPr>
            <w:r>
              <w:rPr>
                <w:rFonts w:hint="eastAsia" w:ascii="宋体" w:hAnsi="宋体"/>
                <w:bCs/>
                <w:sz w:val="18"/>
                <w:szCs w:val="18"/>
                <w:lang w:val="en-US" w:eastAsia="zh-CN"/>
              </w:rPr>
              <w:t>3.</w:t>
            </w:r>
            <w:r>
              <w:rPr>
                <w:rFonts w:hint="eastAsia"/>
                <w:sz w:val="18"/>
                <w:szCs w:val="18"/>
                <w:lang w:val="en-US" w:eastAsia="zh-CN"/>
              </w:rPr>
              <w:t>理论创新：形成和丰富了中国特色社会主义理论体系</w:t>
            </w:r>
          </w:p>
        </w:tc>
        <w:tc>
          <w:tcPr>
            <w:tcW w:w="466" w:type="dxa"/>
            <w:noWrap w:val="0"/>
            <w:vAlign w:val="top"/>
          </w:tcPr>
          <w:p>
            <w:pPr>
              <w:spacing w:line="400" w:lineRule="exact"/>
              <w:rPr>
                <w:rFonts w:hint="eastAsia" w:ascii="宋体" w:hAnsi="宋体" w:eastAsia="宋体"/>
                <w:szCs w:val="21"/>
                <w:lang w:eastAsia="zh-CN"/>
              </w:rPr>
            </w:pPr>
            <w:r>
              <w:rPr>
                <w:rFonts w:hint="eastAsia" w:ascii="宋体" w:hAnsi="宋体"/>
                <w:szCs w:val="21"/>
                <w:lang w:val="en-US" w:eastAsia="zh-CN"/>
              </w:rPr>
              <w:t>2</w:t>
            </w:r>
          </w:p>
        </w:tc>
        <w:tc>
          <w:tcPr>
            <w:tcW w:w="462" w:type="dxa"/>
            <w:noWrap w:val="0"/>
            <w:vAlign w:val="top"/>
          </w:tcPr>
          <w:p>
            <w:pPr>
              <w:spacing w:line="400" w:lineRule="exact"/>
              <w:rPr>
                <w:rFonts w:hint="eastAsia" w:ascii="宋体" w:hAnsi="宋体"/>
                <w:szCs w:val="21"/>
              </w:rPr>
            </w:pPr>
          </w:p>
        </w:tc>
        <w:tc>
          <w:tcPr>
            <w:tcW w:w="432" w:type="dxa"/>
            <w:gridSpan w:val="3"/>
            <w:noWrap w:val="0"/>
            <w:vAlign w:val="top"/>
          </w:tcPr>
          <w:p>
            <w:pPr>
              <w:spacing w:line="400" w:lineRule="exact"/>
              <w:rPr>
                <w:rFonts w:hint="eastAsia" w:ascii="宋体" w:hAnsi="宋体"/>
                <w:szCs w:val="21"/>
              </w:rPr>
            </w:pPr>
          </w:p>
        </w:tc>
        <w:tc>
          <w:tcPr>
            <w:tcW w:w="436" w:type="dxa"/>
            <w:gridSpan w:val="2"/>
            <w:noWrap w:val="0"/>
            <w:vAlign w:val="top"/>
          </w:tcPr>
          <w:p>
            <w:pPr>
              <w:spacing w:line="400" w:lineRule="exact"/>
              <w:rPr>
                <w:rFonts w:hint="eastAsia" w:ascii="宋体" w:hAnsi="宋体"/>
                <w:szCs w:val="21"/>
              </w:rPr>
            </w:pPr>
          </w:p>
        </w:tc>
        <w:tc>
          <w:tcPr>
            <w:tcW w:w="418" w:type="dxa"/>
            <w:gridSpan w:val="4"/>
            <w:noWrap w:val="0"/>
            <w:vAlign w:val="top"/>
          </w:tcPr>
          <w:p>
            <w:pPr>
              <w:spacing w:line="400" w:lineRule="exact"/>
              <w:rPr>
                <w:rFonts w:hint="eastAsia" w:ascii="宋体" w:hAnsi="宋体"/>
                <w:szCs w:val="21"/>
              </w:rPr>
            </w:pPr>
          </w:p>
        </w:tc>
        <w:tc>
          <w:tcPr>
            <w:tcW w:w="467" w:type="dxa"/>
            <w:noWrap w:val="0"/>
            <w:vAlign w:val="top"/>
          </w:tcPr>
          <w:p>
            <w:pPr>
              <w:spacing w:line="400" w:lineRule="exact"/>
              <w:rPr>
                <w:rFonts w:hint="eastAsia" w:ascii="宋体" w:hAnsi="宋体"/>
                <w:szCs w:val="21"/>
              </w:rPr>
            </w:pPr>
          </w:p>
        </w:tc>
        <w:tc>
          <w:tcPr>
            <w:tcW w:w="473" w:type="dxa"/>
            <w:gridSpan w:val="3"/>
            <w:noWrap w:val="0"/>
            <w:vAlign w:val="top"/>
          </w:tcPr>
          <w:p>
            <w:pPr>
              <w:spacing w:line="400" w:lineRule="exact"/>
              <w:rPr>
                <w:rFonts w:hint="eastAsia" w:ascii="宋体" w:hAnsi="宋体"/>
                <w:szCs w:val="21"/>
              </w:rPr>
            </w:pPr>
          </w:p>
        </w:tc>
        <w:tc>
          <w:tcPr>
            <w:tcW w:w="470" w:type="dxa"/>
            <w:gridSpan w:val="2"/>
            <w:noWrap w:val="0"/>
            <w:vAlign w:val="top"/>
          </w:tcPr>
          <w:p>
            <w:pPr>
              <w:spacing w:line="400" w:lineRule="exac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895" w:type="dxa"/>
            <w:noWrap w:val="0"/>
            <w:vAlign w:val="top"/>
          </w:tcPr>
          <w:p>
            <w:pPr>
              <w:spacing w:line="400" w:lineRule="exact"/>
              <w:rPr>
                <w:rFonts w:hint="eastAsia" w:ascii="宋体" w:hAnsi="宋体"/>
                <w:sz w:val="18"/>
                <w:szCs w:val="18"/>
              </w:rPr>
            </w:pPr>
            <w:r>
              <w:rPr>
                <w:rFonts w:hint="eastAsia" w:ascii="宋体" w:hAnsi="宋体"/>
                <w:bCs/>
                <w:sz w:val="18"/>
                <w:szCs w:val="18"/>
                <w:lang w:val="en-US" w:eastAsia="zh-CN"/>
              </w:rPr>
              <w:t>4.</w:t>
            </w:r>
            <w:r>
              <w:rPr>
                <w:rFonts w:hint="eastAsia"/>
                <w:sz w:val="18"/>
                <w:szCs w:val="18"/>
                <w:lang w:val="en-US" w:eastAsia="zh-CN"/>
              </w:rPr>
              <w:t>制度创新：确立和完善了中国特色社会主义制度</w:t>
            </w:r>
          </w:p>
        </w:tc>
        <w:tc>
          <w:tcPr>
            <w:tcW w:w="466" w:type="dxa"/>
            <w:noWrap w:val="0"/>
            <w:vAlign w:val="top"/>
          </w:tcPr>
          <w:p>
            <w:pPr>
              <w:spacing w:line="400" w:lineRule="exact"/>
              <w:rPr>
                <w:rFonts w:hint="eastAsia" w:ascii="宋体" w:hAnsi="宋体" w:eastAsia="宋体"/>
                <w:szCs w:val="21"/>
                <w:lang w:eastAsia="zh-CN"/>
              </w:rPr>
            </w:pPr>
            <w:r>
              <w:rPr>
                <w:rFonts w:hint="eastAsia" w:ascii="宋体" w:hAnsi="宋体"/>
                <w:szCs w:val="21"/>
                <w:lang w:val="en-US" w:eastAsia="zh-CN"/>
              </w:rPr>
              <w:t>2</w:t>
            </w:r>
          </w:p>
        </w:tc>
        <w:tc>
          <w:tcPr>
            <w:tcW w:w="462" w:type="dxa"/>
            <w:noWrap w:val="0"/>
            <w:vAlign w:val="top"/>
          </w:tcPr>
          <w:p>
            <w:pPr>
              <w:spacing w:line="400" w:lineRule="exact"/>
              <w:rPr>
                <w:rFonts w:hint="eastAsia" w:ascii="宋体" w:hAnsi="宋体"/>
                <w:szCs w:val="21"/>
              </w:rPr>
            </w:pPr>
          </w:p>
        </w:tc>
        <w:tc>
          <w:tcPr>
            <w:tcW w:w="432" w:type="dxa"/>
            <w:gridSpan w:val="3"/>
            <w:noWrap w:val="0"/>
            <w:vAlign w:val="top"/>
          </w:tcPr>
          <w:p>
            <w:pPr>
              <w:spacing w:line="400" w:lineRule="exact"/>
              <w:rPr>
                <w:rFonts w:hint="eastAsia" w:ascii="宋体" w:hAnsi="宋体"/>
                <w:szCs w:val="21"/>
              </w:rPr>
            </w:pPr>
          </w:p>
        </w:tc>
        <w:tc>
          <w:tcPr>
            <w:tcW w:w="436" w:type="dxa"/>
            <w:gridSpan w:val="2"/>
            <w:noWrap w:val="0"/>
            <w:vAlign w:val="top"/>
          </w:tcPr>
          <w:p>
            <w:pPr>
              <w:spacing w:line="400" w:lineRule="exact"/>
              <w:rPr>
                <w:rFonts w:hint="eastAsia" w:ascii="宋体" w:hAnsi="宋体"/>
                <w:szCs w:val="21"/>
              </w:rPr>
            </w:pPr>
          </w:p>
        </w:tc>
        <w:tc>
          <w:tcPr>
            <w:tcW w:w="418" w:type="dxa"/>
            <w:gridSpan w:val="4"/>
            <w:noWrap w:val="0"/>
            <w:vAlign w:val="top"/>
          </w:tcPr>
          <w:p>
            <w:pPr>
              <w:spacing w:line="400" w:lineRule="exact"/>
              <w:rPr>
                <w:rFonts w:hint="eastAsia" w:ascii="宋体" w:hAnsi="宋体"/>
                <w:szCs w:val="21"/>
              </w:rPr>
            </w:pPr>
          </w:p>
        </w:tc>
        <w:tc>
          <w:tcPr>
            <w:tcW w:w="467" w:type="dxa"/>
            <w:noWrap w:val="0"/>
            <w:vAlign w:val="top"/>
          </w:tcPr>
          <w:p>
            <w:pPr>
              <w:spacing w:line="400" w:lineRule="exact"/>
              <w:rPr>
                <w:rFonts w:hint="eastAsia" w:ascii="宋体" w:hAnsi="宋体"/>
                <w:szCs w:val="21"/>
              </w:rPr>
            </w:pPr>
          </w:p>
        </w:tc>
        <w:tc>
          <w:tcPr>
            <w:tcW w:w="473" w:type="dxa"/>
            <w:gridSpan w:val="3"/>
            <w:noWrap w:val="0"/>
            <w:vAlign w:val="top"/>
          </w:tcPr>
          <w:p>
            <w:pPr>
              <w:spacing w:line="400" w:lineRule="exact"/>
              <w:rPr>
                <w:rFonts w:hint="eastAsia" w:ascii="宋体" w:hAnsi="宋体"/>
                <w:szCs w:val="21"/>
              </w:rPr>
            </w:pPr>
          </w:p>
        </w:tc>
        <w:tc>
          <w:tcPr>
            <w:tcW w:w="470" w:type="dxa"/>
            <w:gridSpan w:val="2"/>
            <w:noWrap w:val="0"/>
            <w:vAlign w:val="top"/>
          </w:tcPr>
          <w:p>
            <w:pPr>
              <w:spacing w:line="400" w:lineRule="exac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895" w:type="dxa"/>
            <w:noWrap w:val="0"/>
            <w:vAlign w:val="top"/>
          </w:tcPr>
          <w:p>
            <w:pPr>
              <w:spacing w:line="400" w:lineRule="exact"/>
              <w:rPr>
                <w:rFonts w:hint="eastAsia" w:ascii="宋体" w:hAnsi="宋体"/>
                <w:sz w:val="18"/>
                <w:szCs w:val="18"/>
              </w:rPr>
            </w:pPr>
            <w:r>
              <w:rPr>
                <w:rFonts w:hint="eastAsia" w:ascii="宋体" w:hAnsi="宋体"/>
                <w:bCs/>
                <w:sz w:val="18"/>
                <w:szCs w:val="18"/>
                <w:lang w:val="en-US" w:eastAsia="zh-CN"/>
              </w:rPr>
              <w:t>5.</w:t>
            </w:r>
            <w:r>
              <w:rPr>
                <w:rFonts w:hint="eastAsia"/>
                <w:sz w:val="18"/>
                <w:szCs w:val="18"/>
                <w:lang w:val="en-US" w:eastAsia="zh-CN"/>
              </w:rPr>
              <w:t>文化创新：繁荣和发展了中国特色社会主义文化</w:t>
            </w:r>
          </w:p>
        </w:tc>
        <w:tc>
          <w:tcPr>
            <w:tcW w:w="466" w:type="dxa"/>
            <w:noWrap w:val="0"/>
            <w:vAlign w:val="top"/>
          </w:tcPr>
          <w:p>
            <w:pPr>
              <w:spacing w:line="400" w:lineRule="exact"/>
              <w:rPr>
                <w:rFonts w:hint="eastAsia" w:ascii="宋体" w:hAnsi="宋体" w:eastAsia="宋体"/>
                <w:szCs w:val="21"/>
                <w:lang w:eastAsia="zh-CN"/>
              </w:rPr>
            </w:pPr>
            <w:r>
              <w:rPr>
                <w:rFonts w:hint="eastAsia" w:ascii="宋体" w:hAnsi="宋体"/>
                <w:szCs w:val="21"/>
                <w:lang w:val="en-US" w:eastAsia="zh-CN"/>
              </w:rPr>
              <w:t>2</w:t>
            </w:r>
          </w:p>
        </w:tc>
        <w:tc>
          <w:tcPr>
            <w:tcW w:w="462" w:type="dxa"/>
            <w:noWrap w:val="0"/>
            <w:vAlign w:val="top"/>
          </w:tcPr>
          <w:p>
            <w:pPr>
              <w:spacing w:line="400" w:lineRule="exact"/>
              <w:rPr>
                <w:rFonts w:hint="eastAsia" w:ascii="宋体" w:hAnsi="宋体"/>
                <w:szCs w:val="21"/>
              </w:rPr>
            </w:pPr>
          </w:p>
        </w:tc>
        <w:tc>
          <w:tcPr>
            <w:tcW w:w="432" w:type="dxa"/>
            <w:gridSpan w:val="3"/>
            <w:noWrap w:val="0"/>
            <w:vAlign w:val="top"/>
          </w:tcPr>
          <w:p>
            <w:pPr>
              <w:spacing w:line="400" w:lineRule="exact"/>
              <w:rPr>
                <w:rFonts w:hint="eastAsia" w:ascii="宋体" w:hAnsi="宋体"/>
                <w:szCs w:val="21"/>
              </w:rPr>
            </w:pPr>
          </w:p>
        </w:tc>
        <w:tc>
          <w:tcPr>
            <w:tcW w:w="436" w:type="dxa"/>
            <w:gridSpan w:val="2"/>
            <w:noWrap w:val="0"/>
            <w:vAlign w:val="top"/>
          </w:tcPr>
          <w:p>
            <w:pPr>
              <w:spacing w:line="400" w:lineRule="exact"/>
              <w:rPr>
                <w:rFonts w:hint="eastAsia" w:ascii="宋体" w:hAnsi="宋体"/>
                <w:szCs w:val="21"/>
              </w:rPr>
            </w:pPr>
          </w:p>
        </w:tc>
        <w:tc>
          <w:tcPr>
            <w:tcW w:w="418" w:type="dxa"/>
            <w:gridSpan w:val="4"/>
            <w:noWrap w:val="0"/>
            <w:vAlign w:val="top"/>
          </w:tcPr>
          <w:p>
            <w:pPr>
              <w:spacing w:line="400" w:lineRule="exact"/>
              <w:rPr>
                <w:rFonts w:hint="eastAsia" w:ascii="宋体" w:hAnsi="宋体"/>
                <w:szCs w:val="21"/>
              </w:rPr>
            </w:pPr>
          </w:p>
        </w:tc>
        <w:tc>
          <w:tcPr>
            <w:tcW w:w="467" w:type="dxa"/>
            <w:noWrap w:val="0"/>
            <w:vAlign w:val="top"/>
          </w:tcPr>
          <w:p>
            <w:pPr>
              <w:spacing w:line="400" w:lineRule="exact"/>
              <w:rPr>
                <w:rFonts w:hint="eastAsia" w:ascii="宋体" w:hAnsi="宋体"/>
                <w:szCs w:val="21"/>
              </w:rPr>
            </w:pPr>
          </w:p>
        </w:tc>
        <w:tc>
          <w:tcPr>
            <w:tcW w:w="473" w:type="dxa"/>
            <w:gridSpan w:val="3"/>
            <w:noWrap w:val="0"/>
            <w:vAlign w:val="top"/>
          </w:tcPr>
          <w:p>
            <w:pPr>
              <w:spacing w:line="400" w:lineRule="exact"/>
              <w:rPr>
                <w:rFonts w:hint="eastAsia" w:ascii="宋体" w:hAnsi="宋体"/>
                <w:szCs w:val="21"/>
              </w:rPr>
            </w:pPr>
          </w:p>
        </w:tc>
        <w:tc>
          <w:tcPr>
            <w:tcW w:w="470" w:type="dxa"/>
            <w:gridSpan w:val="2"/>
            <w:noWrap w:val="0"/>
            <w:vAlign w:val="top"/>
          </w:tcPr>
          <w:p>
            <w:pPr>
              <w:spacing w:line="400" w:lineRule="exac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895" w:type="dxa"/>
            <w:noWrap w:val="0"/>
            <w:vAlign w:val="top"/>
          </w:tcPr>
          <w:p>
            <w:pPr>
              <w:spacing w:line="400" w:lineRule="exact"/>
              <w:rPr>
                <w:rFonts w:hint="eastAsia" w:ascii="宋体" w:hAnsi="宋体"/>
                <w:sz w:val="18"/>
                <w:szCs w:val="18"/>
              </w:rPr>
            </w:pPr>
            <w:r>
              <w:rPr>
                <w:rFonts w:hint="eastAsia" w:ascii="宋体" w:hAnsi="宋体"/>
                <w:bCs/>
                <w:sz w:val="18"/>
                <w:szCs w:val="18"/>
                <w:lang w:val="en-US" w:eastAsia="zh-CN"/>
              </w:rPr>
              <w:t>6.</w:t>
            </w:r>
            <w:r>
              <w:rPr>
                <w:rFonts w:hint="eastAsia"/>
                <w:sz w:val="18"/>
                <w:szCs w:val="18"/>
                <w:lang w:val="en-US" w:eastAsia="zh-CN"/>
              </w:rPr>
              <w:t>变革逻辑：中国的改革开放为什么能成功？</w:t>
            </w:r>
          </w:p>
        </w:tc>
        <w:tc>
          <w:tcPr>
            <w:tcW w:w="466" w:type="dxa"/>
            <w:noWrap w:val="0"/>
            <w:vAlign w:val="top"/>
          </w:tcPr>
          <w:p>
            <w:pPr>
              <w:spacing w:line="400" w:lineRule="exact"/>
              <w:rPr>
                <w:rFonts w:hint="eastAsia" w:ascii="宋体" w:hAnsi="宋体" w:eastAsia="宋体"/>
                <w:szCs w:val="21"/>
                <w:lang w:eastAsia="zh-CN"/>
              </w:rPr>
            </w:pPr>
            <w:r>
              <w:rPr>
                <w:rFonts w:hint="eastAsia" w:ascii="宋体" w:hAnsi="宋体"/>
                <w:szCs w:val="21"/>
                <w:lang w:val="en-US" w:eastAsia="zh-CN"/>
              </w:rPr>
              <w:t>2</w:t>
            </w:r>
          </w:p>
        </w:tc>
        <w:tc>
          <w:tcPr>
            <w:tcW w:w="462" w:type="dxa"/>
            <w:noWrap w:val="0"/>
            <w:vAlign w:val="top"/>
          </w:tcPr>
          <w:p>
            <w:pPr>
              <w:spacing w:line="400" w:lineRule="exact"/>
              <w:rPr>
                <w:rFonts w:hint="eastAsia" w:ascii="宋体" w:hAnsi="宋体"/>
                <w:szCs w:val="21"/>
              </w:rPr>
            </w:pPr>
          </w:p>
        </w:tc>
        <w:tc>
          <w:tcPr>
            <w:tcW w:w="432" w:type="dxa"/>
            <w:gridSpan w:val="3"/>
            <w:noWrap w:val="0"/>
            <w:vAlign w:val="top"/>
          </w:tcPr>
          <w:p>
            <w:pPr>
              <w:spacing w:line="400" w:lineRule="exact"/>
              <w:rPr>
                <w:rFonts w:hint="eastAsia" w:ascii="宋体" w:hAnsi="宋体"/>
                <w:szCs w:val="21"/>
              </w:rPr>
            </w:pPr>
          </w:p>
        </w:tc>
        <w:tc>
          <w:tcPr>
            <w:tcW w:w="436" w:type="dxa"/>
            <w:gridSpan w:val="2"/>
            <w:noWrap w:val="0"/>
            <w:vAlign w:val="top"/>
          </w:tcPr>
          <w:p>
            <w:pPr>
              <w:spacing w:line="400" w:lineRule="exact"/>
              <w:rPr>
                <w:rFonts w:hint="eastAsia" w:ascii="宋体" w:hAnsi="宋体"/>
                <w:szCs w:val="21"/>
              </w:rPr>
            </w:pPr>
          </w:p>
        </w:tc>
        <w:tc>
          <w:tcPr>
            <w:tcW w:w="418" w:type="dxa"/>
            <w:gridSpan w:val="4"/>
            <w:noWrap w:val="0"/>
            <w:vAlign w:val="top"/>
          </w:tcPr>
          <w:p>
            <w:pPr>
              <w:spacing w:line="400" w:lineRule="exact"/>
              <w:rPr>
                <w:rFonts w:hint="eastAsia" w:ascii="宋体" w:hAnsi="宋体"/>
                <w:szCs w:val="21"/>
              </w:rPr>
            </w:pPr>
          </w:p>
        </w:tc>
        <w:tc>
          <w:tcPr>
            <w:tcW w:w="467" w:type="dxa"/>
            <w:noWrap w:val="0"/>
            <w:vAlign w:val="top"/>
          </w:tcPr>
          <w:p>
            <w:pPr>
              <w:spacing w:line="400" w:lineRule="exact"/>
              <w:rPr>
                <w:rFonts w:hint="eastAsia" w:ascii="宋体" w:hAnsi="宋体"/>
                <w:szCs w:val="21"/>
              </w:rPr>
            </w:pPr>
          </w:p>
        </w:tc>
        <w:tc>
          <w:tcPr>
            <w:tcW w:w="473" w:type="dxa"/>
            <w:gridSpan w:val="3"/>
            <w:noWrap w:val="0"/>
            <w:vAlign w:val="top"/>
          </w:tcPr>
          <w:p>
            <w:pPr>
              <w:spacing w:line="400" w:lineRule="exact"/>
              <w:rPr>
                <w:rFonts w:hint="eastAsia" w:ascii="宋体" w:hAnsi="宋体"/>
                <w:szCs w:val="21"/>
              </w:rPr>
            </w:pPr>
          </w:p>
        </w:tc>
        <w:tc>
          <w:tcPr>
            <w:tcW w:w="470" w:type="dxa"/>
            <w:gridSpan w:val="2"/>
            <w:noWrap w:val="0"/>
            <w:vAlign w:val="top"/>
          </w:tcPr>
          <w:p>
            <w:pPr>
              <w:spacing w:line="400" w:lineRule="exac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895" w:type="dxa"/>
            <w:noWrap w:val="0"/>
            <w:vAlign w:val="top"/>
          </w:tcPr>
          <w:p>
            <w:pPr>
              <w:spacing w:line="400" w:lineRule="exact"/>
              <w:rPr>
                <w:rFonts w:hint="eastAsia" w:ascii="宋体" w:hAnsi="宋体"/>
                <w:sz w:val="18"/>
                <w:szCs w:val="18"/>
              </w:rPr>
            </w:pPr>
            <w:r>
              <w:rPr>
                <w:rFonts w:hint="eastAsia" w:ascii="宋体" w:hAnsi="宋体"/>
                <w:bCs/>
                <w:sz w:val="18"/>
                <w:szCs w:val="18"/>
                <w:lang w:val="en-US" w:eastAsia="zh-CN"/>
              </w:rPr>
              <w:t>7.</w:t>
            </w:r>
            <w:r>
              <w:rPr>
                <w:rFonts w:hint="eastAsia"/>
                <w:sz w:val="18"/>
                <w:szCs w:val="18"/>
                <w:lang w:val="en-US" w:eastAsia="zh-CN"/>
              </w:rPr>
              <w:t>中国答卷：改革开放的伟大意义和历史启示</w:t>
            </w:r>
          </w:p>
        </w:tc>
        <w:tc>
          <w:tcPr>
            <w:tcW w:w="466" w:type="dxa"/>
            <w:noWrap w:val="0"/>
            <w:vAlign w:val="top"/>
          </w:tcPr>
          <w:p>
            <w:pPr>
              <w:spacing w:line="400" w:lineRule="exact"/>
              <w:rPr>
                <w:rFonts w:hint="eastAsia" w:ascii="宋体" w:hAnsi="宋体"/>
                <w:szCs w:val="21"/>
              </w:rPr>
            </w:pPr>
            <w:r>
              <w:rPr>
                <w:rFonts w:hint="eastAsia" w:ascii="宋体" w:hAnsi="宋体"/>
                <w:szCs w:val="21"/>
              </w:rPr>
              <w:t>2</w:t>
            </w:r>
          </w:p>
        </w:tc>
        <w:tc>
          <w:tcPr>
            <w:tcW w:w="462" w:type="dxa"/>
            <w:noWrap w:val="0"/>
            <w:vAlign w:val="top"/>
          </w:tcPr>
          <w:p>
            <w:pPr>
              <w:spacing w:line="400" w:lineRule="exact"/>
              <w:rPr>
                <w:rFonts w:hint="eastAsia" w:ascii="宋体" w:hAnsi="宋体"/>
                <w:szCs w:val="21"/>
              </w:rPr>
            </w:pPr>
          </w:p>
        </w:tc>
        <w:tc>
          <w:tcPr>
            <w:tcW w:w="432" w:type="dxa"/>
            <w:gridSpan w:val="3"/>
            <w:noWrap w:val="0"/>
            <w:vAlign w:val="top"/>
          </w:tcPr>
          <w:p>
            <w:pPr>
              <w:spacing w:line="400" w:lineRule="exact"/>
              <w:rPr>
                <w:rFonts w:hint="eastAsia" w:ascii="宋体" w:hAnsi="宋体"/>
                <w:szCs w:val="21"/>
              </w:rPr>
            </w:pPr>
          </w:p>
        </w:tc>
        <w:tc>
          <w:tcPr>
            <w:tcW w:w="436" w:type="dxa"/>
            <w:gridSpan w:val="2"/>
            <w:noWrap w:val="0"/>
            <w:vAlign w:val="top"/>
          </w:tcPr>
          <w:p>
            <w:pPr>
              <w:spacing w:line="400" w:lineRule="exact"/>
              <w:rPr>
                <w:rFonts w:hint="eastAsia" w:ascii="宋体" w:hAnsi="宋体"/>
                <w:szCs w:val="21"/>
              </w:rPr>
            </w:pPr>
          </w:p>
        </w:tc>
        <w:tc>
          <w:tcPr>
            <w:tcW w:w="418" w:type="dxa"/>
            <w:gridSpan w:val="4"/>
            <w:noWrap w:val="0"/>
            <w:vAlign w:val="top"/>
          </w:tcPr>
          <w:p>
            <w:pPr>
              <w:spacing w:line="400" w:lineRule="exact"/>
              <w:rPr>
                <w:rFonts w:hint="eastAsia" w:ascii="宋体" w:hAnsi="宋体"/>
                <w:szCs w:val="21"/>
              </w:rPr>
            </w:pPr>
          </w:p>
        </w:tc>
        <w:tc>
          <w:tcPr>
            <w:tcW w:w="467" w:type="dxa"/>
            <w:noWrap w:val="0"/>
            <w:vAlign w:val="top"/>
          </w:tcPr>
          <w:p>
            <w:pPr>
              <w:spacing w:line="400" w:lineRule="exact"/>
              <w:rPr>
                <w:rFonts w:hint="eastAsia" w:ascii="宋体" w:hAnsi="宋体"/>
                <w:szCs w:val="21"/>
              </w:rPr>
            </w:pPr>
          </w:p>
        </w:tc>
        <w:tc>
          <w:tcPr>
            <w:tcW w:w="473" w:type="dxa"/>
            <w:gridSpan w:val="3"/>
            <w:noWrap w:val="0"/>
            <w:vAlign w:val="top"/>
          </w:tcPr>
          <w:p>
            <w:pPr>
              <w:spacing w:line="400" w:lineRule="exact"/>
              <w:rPr>
                <w:rFonts w:hint="eastAsia" w:ascii="宋体" w:hAnsi="宋体"/>
                <w:szCs w:val="21"/>
              </w:rPr>
            </w:pPr>
          </w:p>
        </w:tc>
        <w:tc>
          <w:tcPr>
            <w:tcW w:w="470" w:type="dxa"/>
            <w:gridSpan w:val="2"/>
            <w:noWrap w:val="0"/>
            <w:vAlign w:val="top"/>
          </w:tcPr>
          <w:p>
            <w:pPr>
              <w:spacing w:line="400" w:lineRule="exac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4895" w:type="dxa"/>
            <w:noWrap w:val="0"/>
            <w:vAlign w:val="top"/>
          </w:tcPr>
          <w:p>
            <w:pPr>
              <w:spacing w:line="400" w:lineRule="exact"/>
              <w:rPr>
                <w:rFonts w:hint="default" w:ascii="宋体" w:hAnsi="宋体" w:eastAsia="宋体"/>
                <w:sz w:val="18"/>
                <w:szCs w:val="18"/>
                <w:lang w:val="en-US" w:eastAsia="zh-CN"/>
              </w:rPr>
            </w:pPr>
            <w:r>
              <w:rPr>
                <w:rFonts w:hint="eastAsia" w:ascii="宋体" w:hAnsi="宋体"/>
                <w:sz w:val="18"/>
                <w:szCs w:val="18"/>
                <w:lang w:val="en-US" w:eastAsia="zh-CN"/>
              </w:rPr>
              <w:t>课程考查</w:t>
            </w:r>
          </w:p>
        </w:tc>
        <w:tc>
          <w:tcPr>
            <w:tcW w:w="466" w:type="dxa"/>
            <w:noWrap w:val="0"/>
            <w:vAlign w:val="top"/>
          </w:tcPr>
          <w:p>
            <w:pPr>
              <w:spacing w:line="400" w:lineRule="exact"/>
              <w:rPr>
                <w:rFonts w:hint="eastAsia" w:ascii="宋体" w:hAnsi="宋体"/>
                <w:szCs w:val="21"/>
              </w:rPr>
            </w:pPr>
          </w:p>
        </w:tc>
        <w:tc>
          <w:tcPr>
            <w:tcW w:w="462" w:type="dxa"/>
            <w:noWrap w:val="0"/>
            <w:vAlign w:val="top"/>
          </w:tcPr>
          <w:p>
            <w:pPr>
              <w:spacing w:line="400" w:lineRule="exact"/>
              <w:rPr>
                <w:rFonts w:hint="eastAsia" w:ascii="宋体" w:hAnsi="宋体"/>
                <w:szCs w:val="21"/>
              </w:rPr>
            </w:pPr>
          </w:p>
        </w:tc>
        <w:tc>
          <w:tcPr>
            <w:tcW w:w="425" w:type="dxa"/>
            <w:noWrap w:val="0"/>
            <w:vAlign w:val="top"/>
          </w:tcPr>
          <w:p>
            <w:pPr>
              <w:spacing w:line="400" w:lineRule="exact"/>
              <w:rPr>
                <w:rFonts w:hint="eastAsia" w:ascii="宋体" w:hAnsi="宋体"/>
                <w:szCs w:val="21"/>
              </w:rPr>
            </w:pPr>
          </w:p>
        </w:tc>
        <w:tc>
          <w:tcPr>
            <w:tcW w:w="450" w:type="dxa"/>
            <w:gridSpan w:val="5"/>
            <w:noWrap w:val="0"/>
            <w:vAlign w:val="top"/>
          </w:tcPr>
          <w:p>
            <w:pPr>
              <w:spacing w:line="400" w:lineRule="exact"/>
              <w:rPr>
                <w:rFonts w:hint="eastAsia" w:ascii="宋体" w:hAnsi="宋体"/>
                <w:szCs w:val="21"/>
              </w:rPr>
            </w:pPr>
          </w:p>
        </w:tc>
        <w:tc>
          <w:tcPr>
            <w:tcW w:w="405" w:type="dxa"/>
            <w:gridSpan w:val="2"/>
            <w:noWrap w:val="0"/>
            <w:vAlign w:val="top"/>
          </w:tcPr>
          <w:p>
            <w:pPr>
              <w:spacing w:line="400" w:lineRule="exact"/>
              <w:rPr>
                <w:rFonts w:hint="eastAsia" w:ascii="宋体" w:hAnsi="宋体"/>
                <w:szCs w:val="21"/>
              </w:rPr>
            </w:pPr>
          </w:p>
        </w:tc>
        <w:tc>
          <w:tcPr>
            <w:tcW w:w="481" w:type="dxa"/>
            <w:gridSpan w:val="3"/>
            <w:noWrap w:val="0"/>
            <w:vAlign w:val="top"/>
          </w:tcPr>
          <w:p>
            <w:pPr>
              <w:spacing w:line="400" w:lineRule="exact"/>
              <w:rPr>
                <w:rFonts w:hint="eastAsia" w:ascii="宋体" w:hAnsi="宋体"/>
                <w:szCs w:val="21"/>
              </w:rPr>
            </w:pPr>
          </w:p>
        </w:tc>
        <w:tc>
          <w:tcPr>
            <w:tcW w:w="465" w:type="dxa"/>
            <w:gridSpan w:val="2"/>
            <w:noWrap w:val="0"/>
            <w:vAlign w:val="top"/>
          </w:tcPr>
          <w:p>
            <w:pPr>
              <w:spacing w:line="400" w:lineRule="exact"/>
              <w:rPr>
                <w:rFonts w:hint="eastAsia" w:ascii="宋体" w:hAnsi="宋体"/>
                <w:szCs w:val="21"/>
              </w:rPr>
            </w:pPr>
            <w:r>
              <w:rPr>
                <w:rFonts w:hint="eastAsia" w:ascii="宋体" w:hAnsi="宋体"/>
                <w:szCs w:val="21"/>
              </w:rPr>
              <w:t>2</w:t>
            </w:r>
          </w:p>
        </w:tc>
        <w:tc>
          <w:tcPr>
            <w:tcW w:w="470" w:type="dxa"/>
            <w:gridSpan w:val="2"/>
            <w:noWrap w:val="0"/>
            <w:vAlign w:val="top"/>
          </w:tcPr>
          <w:p>
            <w:pPr>
              <w:spacing w:line="400" w:lineRule="exac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4895" w:type="dxa"/>
            <w:noWrap w:val="0"/>
            <w:vAlign w:val="top"/>
          </w:tcPr>
          <w:p>
            <w:pPr>
              <w:spacing w:line="400" w:lineRule="exact"/>
              <w:rPr>
                <w:rFonts w:hint="eastAsia" w:ascii="宋体" w:hAnsi="宋体"/>
                <w:b/>
                <w:bCs/>
                <w:szCs w:val="21"/>
              </w:rPr>
            </w:pPr>
            <w:r>
              <w:rPr>
                <w:rFonts w:hint="eastAsia" w:ascii="宋体" w:hAnsi="宋体"/>
                <w:b/>
                <w:bCs/>
                <w:szCs w:val="21"/>
              </w:rPr>
              <w:t>合      计</w:t>
            </w:r>
          </w:p>
        </w:tc>
        <w:tc>
          <w:tcPr>
            <w:tcW w:w="466" w:type="dxa"/>
            <w:noWrap w:val="0"/>
            <w:vAlign w:val="top"/>
          </w:tcPr>
          <w:p>
            <w:pPr>
              <w:spacing w:line="400" w:lineRule="exact"/>
              <w:rPr>
                <w:rFonts w:hint="default" w:ascii="宋体" w:hAnsi="宋体" w:eastAsia="宋体"/>
                <w:szCs w:val="21"/>
                <w:lang w:val="en-US" w:eastAsia="zh-CN"/>
              </w:rPr>
            </w:pPr>
            <w:r>
              <w:rPr>
                <w:rFonts w:hint="eastAsia" w:ascii="宋体" w:hAnsi="宋体"/>
                <w:szCs w:val="21"/>
                <w:lang w:val="en-US" w:eastAsia="zh-CN"/>
              </w:rPr>
              <w:t>14</w:t>
            </w:r>
          </w:p>
        </w:tc>
        <w:tc>
          <w:tcPr>
            <w:tcW w:w="462" w:type="dxa"/>
            <w:noWrap w:val="0"/>
            <w:vAlign w:val="top"/>
          </w:tcPr>
          <w:p>
            <w:pPr>
              <w:spacing w:line="400" w:lineRule="exact"/>
              <w:rPr>
                <w:rFonts w:hint="eastAsia" w:ascii="宋体" w:hAnsi="宋体"/>
                <w:szCs w:val="21"/>
              </w:rPr>
            </w:pPr>
          </w:p>
        </w:tc>
        <w:tc>
          <w:tcPr>
            <w:tcW w:w="430" w:type="dxa"/>
            <w:gridSpan w:val="2"/>
            <w:noWrap w:val="0"/>
            <w:vAlign w:val="top"/>
          </w:tcPr>
          <w:p>
            <w:pPr>
              <w:spacing w:line="400" w:lineRule="exact"/>
              <w:rPr>
                <w:rFonts w:hint="eastAsia" w:ascii="宋体" w:hAnsi="宋体"/>
                <w:szCs w:val="21"/>
              </w:rPr>
            </w:pPr>
          </w:p>
        </w:tc>
        <w:tc>
          <w:tcPr>
            <w:tcW w:w="450" w:type="dxa"/>
            <w:gridSpan w:val="5"/>
            <w:noWrap w:val="0"/>
            <w:vAlign w:val="top"/>
          </w:tcPr>
          <w:p>
            <w:pPr>
              <w:spacing w:line="400" w:lineRule="exact"/>
              <w:rPr>
                <w:rFonts w:hint="eastAsia" w:ascii="宋体" w:hAnsi="宋体"/>
                <w:szCs w:val="21"/>
              </w:rPr>
            </w:pPr>
          </w:p>
        </w:tc>
        <w:tc>
          <w:tcPr>
            <w:tcW w:w="406" w:type="dxa"/>
            <w:gridSpan w:val="2"/>
            <w:noWrap w:val="0"/>
            <w:vAlign w:val="top"/>
          </w:tcPr>
          <w:p>
            <w:pPr>
              <w:spacing w:line="400" w:lineRule="exact"/>
              <w:rPr>
                <w:rFonts w:hint="eastAsia" w:ascii="宋体" w:hAnsi="宋体"/>
                <w:szCs w:val="21"/>
              </w:rPr>
            </w:pPr>
          </w:p>
        </w:tc>
        <w:tc>
          <w:tcPr>
            <w:tcW w:w="480" w:type="dxa"/>
            <w:gridSpan w:val="3"/>
            <w:noWrap w:val="0"/>
            <w:vAlign w:val="top"/>
          </w:tcPr>
          <w:p>
            <w:pPr>
              <w:spacing w:line="400" w:lineRule="exact"/>
              <w:rPr>
                <w:rFonts w:hint="eastAsia" w:ascii="宋体" w:hAnsi="宋体"/>
                <w:szCs w:val="21"/>
              </w:rPr>
            </w:pPr>
          </w:p>
        </w:tc>
        <w:tc>
          <w:tcPr>
            <w:tcW w:w="465" w:type="dxa"/>
            <w:gridSpan w:val="2"/>
            <w:noWrap w:val="0"/>
            <w:vAlign w:val="top"/>
          </w:tcPr>
          <w:p>
            <w:pPr>
              <w:spacing w:line="400" w:lineRule="exact"/>
              <w:rPr>
                <w:rFonts w:hint="eastAsia" w:ascii="宋体" w:hAnsi="宋体" w:eastAsia="宋体"/>
                <w:szCs w:val="21"/>
                <w:lang w:val="en-US" w:eastAsia="zh-CN"/>
              </w:rPr>
            </w:pPr>
            <w:r>
              <w:rPr>
                <w:rFonts w:hint="eastAsia" w:ascii="宋体" w:hAnsi="宋体"/>
                <w:szCs w:val="21"/>
                <w:lang w:val="en-US" w:eastAsia="zh-CN"/>
              </w:rPr>
              <w:t>2</w:t>
            </w:r>
          </w:p>
        </w:tc>
        <w:tc>
          <w:tcPr>
            <w:tcW w:w="465" w:type="dxa"/>
            <w:noWrap w:val="0"/>
            <w:vAlign w:val="top"/>
          </w:tcPr>
          <w:p>
            <w:pPr>
              <w:spacing w:line="400" w:lineRule="exac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4895" w:type="dxa"/>
            <w:noWrap w:val="0"/>
            <w:vAlign w:val="top"/>
          </w:tcPr>
          <w:p>
            <w:pPr>
              <w:spacing w:line="400" w:lineRule="exact"/>
              <w:rPr>
                <w:rFonts w:hint="eastAsia" w:ascii="宋体" w:hAnsi="宋体" w:eastAsia="宋体"/>
                <w:b/>
                <w:bCs/>
                <w:szCs w:val="21"/>
                <w:lang w:val="en-US" w:eastAsia="zh-CN"/>
              </w:rPr>
            </w:pPr>
            <w:r>
              <w:rPr>
                <w:rFonts w:hint="eastAsia" w:ascii="宋体" w:hAnsi="宋体"/>
                <w:b/>
                <w:bCs/>
                <w:szCs w:val="21"/>
                <w:lang w:val="en-US" w:eastAsia="zh-CN"/>
              </w:rPr>
              <w:t>总      计</w:t>
            </w:r>
          </w:p>
        </w:tc>
        <w:tc>
          <w:tcPr>
            <w:tcW w:w="3624" w:type="dxa"/>
            <w:gridSpan w:val="17"/>
            <w:noWrap w:val="0"/>
            <w:vAlign w:val="top"/>
          </w:tcPr>
          <w:p>
            <w:pPr>
              <w:spacing w:line="400" w:lineRule="exact"/>
              <w:jc w:val="center"/>
              <w:rPr>
                <w:rFonts w:hint="default" w:ascii="宋体" w:hAnsi="宋体" w:eastAsia="宋体"/>
                <w:szCs w:val="21"/>
                <w:lang w:val="en-US" w:eastAsia="zh-CN"/>
              </w:rPr>
            </w:pPr>
            <w:r>
              <w:rPr>
                <w:rFonts w:hint="eastAsia" w:ascii="宋体" w:hAnsi="宋体"/>
                <w:szCs w:val="21"/>
                <w:lang w:val="en-US" w:eastAsia="zh-CN"/>
              </w:rPr>
              <w:t>16</w:t>
            </w:r>
          </w:p>
        </w:tc>
      </w:tr>
    </w:tbl>
    <w:p>
      <w:pPr>
        <w:keepNext w:val="0"/>
        <w:keepLines w:val="0"/>
        <w:pageBreakBefore w:val="0"/>
        <w:kinsoku/>
        <w:wordWrap/>
        <w:overflowPunct/>
        <w:topLinePunct w:val="0"/>
        <w:autoSpaceDE/>
        <w:autoSpaceDN/>
        <w:bidi w:val="0"/>
        <w:spacing w:line="400" w:lineRule="exact"/>
        <w:ind w:firstLine="482" w:firstLineChars="200"/>
        <w:textAlignment w:val="auto"/>
        <w:rPr>
          <w:rFonts w:hint="eastAsia" w:ascii="宋体" w:hAnsi="宋体" w:eastAsia="宋体" w:cs="宋体"/>
          <w:b/>
          <w:bCs/>
          <w:sz w:val="24"/>
          <w:szCs w:val="24"/>
          <w:lang w:val="en-US" w:eastAsia="zh-CN"/>
        </w:rPr>
      </w:pPr>
    </w:p>
    <w:p>
      <w:pPr>
        <w:keepNext w:val="0"/>
        <w:keepLines w:val="0"/>
        <w:pageBreakBefore w:val="0"/>
        <w:kinsoku/>
        <w:wordWrap/>
        <w:overflowPunct/>
        <w:topLinePunct w:val="0"/>
        <w:autoSpaceDE/>
        <w:autoSpaceDN/>
        <w:bidi w:val="0"/>
        <w:spacing w:line="400" w:lineRule="exact"/>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四</w:t>
      </w:r>
      <w:r>
        <w:rPr>
          <w:rFonts w:hint="eastAsia" w:ascii="宋体" w:hAnsi="宋体" w:eastAsia="宋体" w:cs="宋体"/>
          <w:b/>
          <w:bCs/>
          <w:sz w:val="24"/>
          <w:szCs w:val="24"/>
        </w:rPr>
        <w:t>、考核方式及成绩评定方法</w:t>
      </w:r>
    </w:p>
    <w:p>
      <w:pPr>
        <w:spacing w:line="400" w:lineRule="atLeast"/>
        <w:ind w:firstLine="420" w:firstLineChars="200"/>
        <w:rPr>
          <w:szCs w:val="21"/>
        </w:rPr>
      </w:pPr>
      <w:r>
        <w:rPr>
          <w:rFonts w:hint="eastAsia"/>
          <w:szCs w:val="21"/>
        </w:rPr>
        <w:t>本课程为考</w:t>
      </w:r>
      <w:r>
        <w:rPr>
          <w:rFonts w:hint="eastAsia"/>
          <w:szCs w:val="21"/>
          <w:lang w:val="en-US" w:eastAsia="zh-CN"/>
        </w:rPr>
        <w:t>查</w:t>
      </w:r>
      <w:r>
        <w:rPr>
          <w:rFonts w:hint="eastAsia"/>
          <w:szCs w:val="21"/>
        </w:rPr>
        <w:t>课，</w:t>
      </w:r>
      <w:r>
        <w:rPr>
          <w:rFonts w:hint="eastAsia"/>
          <w:szCs w:val="21"/>
          <w:lang w:val="en-US" w:eastAsia="zh-CN"/>
        </w:rPr>
        <w:t>考查</w:t>
      </w:r>
      <w:r>
        <w:rPr>
          <w:rFonts w:hint="eastAsia"/>
          <w:szCs w:val="21"/>
        </w:rPr>
        <w:t>方式是</w:t>
      </w:r>
      <w:r>
        <w:rPr>
          <w:rFonts w:hint="eastAsia"/>
          <w:szCs w:val="21"/>
          <w:lang w:val="en-US" w:eastAsia="zh-CN"/>
        </w:rPr>
        <w:t>开</w:t>
      </w:r>
      <w:r>
        <w:rPr>
          <w:rFonts w:hint="eastAsia"/>
          <w:szCs w:val="21"/>
        </w:rPr>
        <w:t>卷。</w:t>
      </w:r>
    </w:p>
    <w:p>
      <w:pPr>
        <w:spacing w:line="400" w:lineRule="atLeast"/>
        <w:ind w:firstLine="420" w:firstLineChars="200"/>
        <w:rPr>
          <w:rFonts w:hint="eastAsia"/>
          <w:szCs w:val="21"/>
        </w:rPr>
      </w:pPr>
      <w:r>
        <w:rPr>
          <w:rFonts w:hint="eastAsia"/>
          <w:szCs w:val="21"/>
        </w:rPr>
        <w:t>课程成绩评定办法：课程成绩按百分制计分，由平时成绩和期末考试成绩综合评定</w:t>
      </w:r>
      <w:r>
        <w:rPr>
          <w:rFonts w:hint="eastAsia"/>
          <w:szCs w:val="21"/>
          <w:lang w:eastAsia="zh-CN"/>
        </w:rPr>
        <w:t>，</w:t>
      </w:r>
      <w:r>
        <w:rPr>
          <w:rFonts w:hint="eastAsia"/>
          <w:szCs w:val="21"/>
        </w:rPr>
        <w:t>总成绩=平时成绩</w:t>
      </w:r>
      <w:r>
        <w:rPr>
          <w:rFonts w:hint="eastAsia"/>
          <w:szCs w:val="21"/>
          <w:lang w:val="en-US" w:eastAsia="zh-CN"/>
        </w:rPr>
        <w:t>5</w:t>
      </w:r>
      <w:r>
        <w:rPr>
          <w:rFonts w:hint="eastAsia"/>
          <w:szCs w:val="21"/>
        </w:rPr>
        <w:t>0%+期末成绩50%。</w:t>
      </w:r>
      <w:bookmarkStart w:id="1" w:name="_GoBack"/>
      <w:bookmarkEnd w:id="1"/>
    </w:p>
    <w:p>
      <w:pPr>
        <w:spacing w:line="400" w:lineRule="atLeast"/>
        <w:ind w:left="420" w:leftChars="200" w:firstLine="0" w:firstLineChars="0"/>
        <w:rPr>
          <w:rFonts w:hint="eastAsia" w:ascii="宋体" w:hAnsi="宋体" w:cs="宋体"/>
          <w:sz w:val="21"/>
          <w:szCs w:val="21"/>
          <w:lang w:val="en-US" w:eastAsia="zh-CN"/>
        </w:rPr>
      </w:pPr>
      <w:r>
        <w:rPr>
          <w:rFonts w:hint="eastAsia"/>
          <w:szCs w:val="21"/>
          <w:lang w:val="en-US" w:eastAsia="zh-CN"/>
        </w:rPr>
        <w:t>其中，平时成绩50</w:t>
      </w:r>
      <w:r>
        <w:rPr>
          <w:rFonts w:hint="eastAsia"/>
          <w:sz w:val="21"/>
          <w:szCs w:val="21"/>
          <w:lang w:val="en-US" w:eastAsia="zh-CN"/>
        </w:rPr>
        <w:t>%由课堂发言</w:t>
      </w:r>
      <w:r>
        <w:rPr>
          <w:rFonts w:hint="eastAsia" w:ascii="宋体" w:hAnsi="宋体" w:cs="宋体"/>
          <w:sz w:val="21"/>
          <w:szCs w:val="21"/>
          <w:lang w:val="en-US" w:eastAsia="zh-CN"/>
        </w:rPr>
        <w:t>1</w:t>
      </w:r>
      <w:r>
        <w:rPr>
          <w:rFonts w:hint="eastAsia" w:ascii="宋体" w:hAnsi="宋体" w:eastAsia="宋体" w:cs="宋体"/>
          <w:sz w:val="21"/>
          <w:szCs w:val="21"/>
        </w:rPr>
        <w:t>0%</w:t>
      </w:r>
      <w:r>
        <w:rPr>
          <w:rFonts w:hint="eastAsia" w:ascii="宋体" w:hAnsi="宋体" w:cs="宋体"/>
          <w:sz w:val="21"/>
          <w:szCs w:val="21"/>
          <w:lang w:eastAsia="zh-CN"/>
        </w:rPr>
        <w:t>、</w:t>
      </w:r>
      <w:r>
        <w:rPr>
          <w:rFonts w:hint="eastAsia" w:ascii="宋体" w:hAnsi="宋体" w:cs="宋体"/>
          <w:sz w:val="21"/>
          <w:szCs w:val="21"/>
          <w:lang w:val="en-US" w:eastAsia="zh-CN"/>
        </w:rPr>
        <w:t>课堂活动10%、课堂纪律10%、</w:t>
      </w:r>
      <w:r>
        <w:rPr>
          <w:rFonts w:hint="eastAsia" w:ascii="宋体" w:hAnsi="宋体" w:eastAsia="宋体" w:cs="宋体"/>
          <w:sz w:val="21"/>
          <w:szCs w:val="21"/>
          <w:lang w:val="en-US" w:eastAsia="zh-CN"/>
        </w:rPr>
        <w:t>作业</w:t>
      </w:r>
      <w:r>
        <w:rPr>
          <w:rFonts w:hint="eastAsia" w:ascii="宋体" w:hAnsi="宋体" w:eastAsia="宋体" w:cs="宋体"/>
          <w:sz w:val="21"/>
          <w:szCs w:val="21"/>
        </w:rPr>
        <w:t>20%</w:t>
      </w:r>
      <w:r>
        <w:rPr>
          <w:rFonts w:hint="eastAsia" w:ascii="宋体" w:hAnsi="宋体" w:cs="宋体"/>
          <w:sz w:val="21"/>
          <w:szCs w:val="21"/>
          <w:lang w:val="en-US" w:eastAsia="zh-CN"/>
        </w:rPr>
        <w:t>组成</w:t>
      </w:r>
      <w:r>
        <w:rPr>
          <w:rFonts w:hint="eastAsia" w:ascii="宋体" w:hAnsi="宋体" w:cs="宋体"/>
          <w:sz w:val="21"/>
          <w:szCs w:val="21"/>
          <w:lang w:eastAsia="zh-CN"/>
        </w:rPr>
        <w:t>。</w:t>
      </w:r>
      <w:r>
        <w:rPr>
          <w:rFonts w:hint="eastAsia" w:ascii="宋体" w:hAnsi="宋体" w:cs="宋体"/>
          <w:sz w:val="21"/>
          <w:szCs w:val="21"/>
          <w:lang w:val="en-US" w:eastAsia="zh-CN"/>
        </w:rPr>
        <w:t>期末成绩为小论文成绩，请学生根据本学期的课堂学习内容，自行确定主题，在最后一</w:t>
      </w:r>
    </w:p>
    <w:p>
      <w:pPr>
        <w:spacing w:line="400" w:lineRule="atLeast"/>
        <w:rPr>
          <w:rFonts w:hint="default" w:eastAsia="宋体"/>
          <w:szCs w:val="21"/>
          <w:lang w:val="en-US" w:eastAsia="zh-CN"/>
        </w:rPr>
      </w:pPr>
      <w:r>
        <w:rPr>
          <w:rFonts w:hint="eastAsia" w:ascii="宋体" w:hAnsi="宋体" w:cs="宋体"/>
          <w:sz w:val="21"/>
          <w:szCs w:val="21"/>
          <w:lang w:val="en-US" w:eastAsia="zh-CN"/>
        </w:rPr>
        <w:t>次课当堂写一篇小论文，题目自拟，字数不少于1600字。考试时可以带纸质资料，但不允许查看电子资料。</w:t>
      </w:r>
    </w:p>
    <w:p>
      <w:pPr>
        <w:pStyle w:val="12"/>
        <w:spacing w:line="320" w:lineRule="exact"/>
        <w:ind w:firstLine="361"/>
        <w:jc w:val="center"/>
        <w:rPr>
          <w:sz w:val="18"/>
          <w:szCs w:val="18"/>
        </w:rPr>
      </w:pPr>
      <w:r>
        <w:rPr>
          <w:rFonts w:hint="eastAsia"/>
          <w:b/>
          <w:sz w:val="18"/>
          <w:szCs w:val="18"/>
        </w:rPr>
        <w:t>表4</w:t>
      </w:r>
      <w:r>
        <w:rPr>
          <w:b/>
          <w:sz w:val="18"/>
          <w:szCs w:val="18"/>
        </w:rPr>
        <w:t xml:space="preserve"> </w:t>
      </w:r>
      <w:r>
        <w:rPr>
          <w:rFonts w:hint="eastAsia"/>
          <w:b/>
          <w:sz w:val="18"/>
          <w:szCs w:val="18"/>
        </w:rPr>
        <w:t>课程考核与成绩评定方法</w:t>
      </w:r>
    </w:p>
    <w:tbl>
      <w:tblPr>
        <w:tblStyle w:val="5"/>
        <w:tblW w:w="84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1125"/>
        <w:gridCol w:w="2449"/>
        <w:gridCol w:w="2693"/>
        <w:gridCol w:w="780"/>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dxa"/>
            <w:tcMar>
              <w:left w:w="57" w:type="dxa"/>
              <w:right w:w="57" w:type="dxa"/>
            </w:tcMar>
            <w:vAlign w:val="center"/>
          </w:tcPr>
          <w:p>
            <w:pPr>
              <w:spacing w:line="280" w:lineRule="exact"/>
              <w:jc w:val="center"/>
              <w:rPr>
                <w:b/>
                <w:sz w:val="18"/>
                <w:szCs w:val="18"/>
              </w:rPr>
            </w:pPr>
            <w:r>
              <w:rPr>
                <w:rFonts w:hint="eastAsia"/>
                <w:b/>
                <w:sz w:val="18"/>
                <w:szCs w:val="18"/>
              </w:rPr>
              <w:t>考核项目</w:t>
            </w:r>
          </w:p>
        </w:tc>
        <w:tc>
          <w:tcPr>
            <w:tcW w:w="1125" w:type="dxa"/>
            <w:vAlign w:val="center"/>
          </w:tcPr>
          <w:p>
            <w:pPr>
              <w:spacing w:line="280" w:lineRule="exact"/>
              <w:jc w:val="center"/>
              <w:rPr>
                <w:b/>
                <w:sz w:val="18"/>
                <w:szCs w:val="18"/>
              </w:rPr>
            </w:pPr>
            <w:r>
              <w:rPr>
                <w:rFonts w:hint="eastAsia"/>
                <w:b/>
                <w:sz w:val="18"/>
                <w:szCs w:val="18"/>
              </w:rPr>
              <w:t>考核内容</w:t>
            </w:r>
          </w:p>
        </w:tc>
        <w:tc>
          <w:tcPr>
            <w:tcW w:w="2449" w:type="dxa"/>
            <w:vAlign w:val="center"/>
          </w:tcPr>
          <w:p>
            <w:pPr>
              <w:spacing w:line="280" w:lineRule="exact"/>
              <w:jc w:val="center"/>
              <w:rPr>
                <w:b/>
                <w:sz w:val="18"/>
                <w:szCs w:val="18"/>
              </w:rPr>
            </w:pPr>
            <w:r>
              <w:rPr>
                <w:rFonts w:hint="eastAsia"/>
                <w:b/>
                <w:sz w:val="18"/>
                <w:szCs w:val="18"/>
              </w:rPr>
              <w:t>考核关联的课程目标</w:t>
            </w:r>
          </w:p>
        </w:tc>
        <w:tc>
          <w:tcPr>
            <w:tcW w:w="2693" w:type="dxa"/>
            <w:vAlign w:val="center"/>
          </w:tcPr>
          <w:p>
            <w:pPr>
              <w:spacing w:line="280" w:lineRule="exact"/>
              <w:jc w:val="center"/>
              <w:rPr>
                <w:b/>
                <w:sz w:val="18"/>
                <w:szCs w:val="18"/>
              </w:rPr>
            </w:pPr>
            <w:r>
              <w:rPr>
                <w:rFonts w:hint="eastAsia"/>
                <w:b/>
                <w:sz w:val="18"/>
                <w:szCs w:val="18"/>
              </w:rPr>
              <w:t>考核依据与方法</w:t>
            </w:r>
          </w:p>
        </w:tc>
        <w:tc>
          <w:tcPr>
            <w:tcW w:w="1560" w:type="dxa"/>
            <w:gridSpan w:val="2"/>
            <w:vAlign w:val="center"/>
          </w:tcPr>
          <w:p>
            <w:pPr>
              <w:spacing w:line="280" w:lineRule="exact"/>
              <w:jc w:val="center"/>
              <w:rPr>
                <w:b/>
                <w:sz w:val="18"/>
                <w:szCs w:val="18"/>
              </w:rPr>
            </w:pPr>
            <w:r>
              <w:rPr>
                <w:rFonts w:hint="eastAsia"/>
                <w:b/>
                <w:sz w:val="18"/>
                <w:szCs w:val="18"/>
              </w:rPr>
              <w:t>占课程总成绩的比重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594" w:type="dxa"/>
            <w:vMerge w:val="restart"/>
            <w:tcMar>
              <w:left w:w="57" w:type="dxa"/>
              <w:right w:w="57" w:type="dxa"/>
            </w:tcMar>
            <w:vAlign w:val="center"/>
          </w:tcPr>
          <w:p>
            <w:pPr>
              <w:pStyle w:val="13"/>
              <w:spacing w:line="300" w:lineRule="exact"/>
              <w:jc w:val="center"/>
              <w:rPr>
                <w:rFonts w:ascii="宋体" w:hAnsi="宋体" w:eastAsia="宋体" w:cs="宋体"/>
                <w:sz w:val="18"/>
                <w:szCs w:val="18"/>
              </w:rPr>
            </w:pPr>
            <w:r>
              <w:rPr>
                <w:rFonts w:hint="eastAsia" w:ascii="宋体" w:hAnsi="宋体" w:eastAsia="宋体" w:cs="宋体"/>
                <w:sz w:val="18"/>
                <w:szCs w:val="18"/>
              </w:rPr>
              <w:t>平时成绩</w:t>
            </w:r>
          </w:p>
        </w:tc>
        <w:tc>
          <w:tcPr>
            <w:tcW w:w="1125" w:type="dxa"/>
            <w:vAlign w:val="center"/>
          </w:tcPr>
          <w:p>
            <w:pPr>
              <w:pStyle w:val="13"/>
              <w:spacing w:line="300" w:lineRule="exact"/>
              <w:jc w:val="center"/>
              <w:rPr>
                <w:rFonts w:hint="eastAsia" w:ascii="宋体" w:hAnsi="宋体" w:eastAsia="宋体" w:cs="宋体"/>
                <w:sz w:val="18"/>
                <w:szCs w:val="18"/>
                <w:lang w:eastAsia="zh-CN"/>
              </w:rPr>
            </w:pPr>
            <w:r>
              <w:rPr>
                <w:rFonts w:hint="eastAsia" w:ascii="宋体" w:hAnsi="宋体" w:eastAsia="宋体" w:cs="宋体"/>
                <w:sz w:val="18"/>
                <w:szCs w:val="18"/>
                <w:lang w:val="en-US" w:eastAsia="zh-CN"/>
              </w:rPr>
              <w:t>课堂发言</w:t>
            </w:r>
          </w:p>
        </w:tc>
        <w:tc>
          <w:tcPr>
            <w:tcW w:w="2449" w:type="dxa"/>
            <w:vAlign w:val="center"/>
          </w:tcPr>
          <w:p>
            <w:pPr>
              <w:pStyle w:val="13"/>
              <w:spacing w:line="300" w:lineRule="exact"/>
              <w:jc w:val="center"/>
              <w:rPr>
                <w:rFonts w:hint="default" w:ascii="宋体" w:hAnsi="宋体" w:eastAsia="宋体" w:cs="宋体"/>
                <w:sz w:val="18"/>
                <w:szCs w:val="18"/>
                <w:lang w:val="en-US" w:eastAsia="zh-CN"/>
              </w:rPr>
            </w:pPr>
            <w:r>
              <w:rPr>
                <w:rFonts w:hint="eastAsia" w:ascii="宋体" w:hAnsi="宋体" w:eastAsia="宋体" w:cs="宋体"/>
                <w:sz w:val="18"/>
                <w:szCs w:val="18"/>
              </w:rPr>
              <w:t>课程目标</w:t>
            </w:r>
            <w:r>
              <w:rPr>
                <w:rFonts w:ascii="宋体" w:hAnsi="宋体" w:eastAsia="宋体" w:cs="宋体"/>
                <w:sz w:val="18"/>
                <w:szCs w:val="18"/>
              </w:rPr>
              <w:t>1.2.3</w:t>
            </w:r>
            <w:r>
              <w:rPr>
                <w:rFonts w:hint="eastAsia" w:ascii="宋体" w:hAnsi="宋体" w:eastAsia="宋体" w:cs="宋体"/>
                <w:sz w:val="18"/>
                <w:szCs w:val="18"/>
                <w:lang w:val="en-US" w:eastAsia="zh-CN"/>
              </w:rPr>
              <w:t>.4</w:t>
            </w:r>
          </w:p>
        </w:tc>
        <w:tc>
          <w:tcPr>
            <w:tcW w:w="2693" w:type="dxa"/>
            <w:vAlign w:val="center"/>
          </w:tcPr>
          <w:p>
            <w:pPr>
              <w:pStyle w:val="13"/>
              <w:spacing w:line="300" w:lineRule="exact"/>
              <w:jc w:val="both"/>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任课教师</w:t>
            </w:r>
            <w:r>
              <w:rPr>
                <w:rFonts w:hint="eastAsia" w:ascii="宋体" w:hAnsi="宋体" w:eastAsia="宋体" w:cs="宋体"/>
                <w:sz w:val="18"/>
                <w:szCs w:val="18"/>
              </w:rPr>
              <w:t>依据学生对讲授内容</w:t>
            </w:r>
            <w:r>
              <w:rPr>
                <w:rFonts w:hint="eastAsia" w:ascii="宋体" w:hAnsi="宋体" w:eastAsia="宋体" w:cs="宋体"/>
                <w:sz w:val="18"/>
                <w:szCs w:val="18"/>
                <w:lang w:val="en-US" w:eastAsia="zh-CN"/>
              </w:rPr>
              <w:t>或课堂提问</w:t>
            </w:r>
            <w:r>
              <w:rPr>
                <w:rFonts w:hint="eastAsia" w:ascii="宋体" w:hAnsi="宋体" w:eastAsia="宋体" w:cs="宋体"/>
                <w:sz w:val="18"/>
                <w:szCs w:val="18"/>
              </w:rPr>
              <w:t>的理解</w:t>
            </w:r>
            <w:r>
              <w:rPr>
                <w:rFonts w:hint="eastAsia" w:ascii="宋体" w:hAnsi="宋体" w:eastAsia="宋体" w:cs="宋体"/>
                <w:sz w:val="18"/>
                <w:szCs w:val="18"/>
                <w:lang w:val="en-US" w:eastAsia="zh-CN"/>
              </w:rPr>
              <w:t>与分享等情况酌情评定</w:t>
            </w:r>
          </w:p>
        </w:tc>
        <w:tc>
          <w:tcPr>
            <w:tcW w:w="780" w:type="dxa"/>
            <w:vAlign w:val="center"/>
          </w:tcPr>
          <w:p>
            <w:pPr>
              <w:pStyle w:val="13"/>
              <w:spacing w:line="300" w:lineRule="exact"/>
              <w:jc w:val="center"/>
              <w:rPr>
                <w:rFonts w:ascii="宋体" w:hAnsi="宋体" w:eastAsia="宋体" w:cs="宋体"/>
                <w:sz w:val="18"/>
                <w:szCs w:val="18"/>
              </w:rPr>
            </w:pPr>
            <w:r>
              <w:rPr>
                <w:rFonts w:ascii="宋体" w:hAnsi="宋体" w:eastAsia="宋体" w:cs="宋体"/>
                <w:sz w:val="18"/>
                <w:szCs w:val="18"/>
              </w:rPr>
              <w:t>1</w:t>
            </w:r>
            <w:r>
              <w:rPr>
                <w:rFonts w:hint="eastAsia" w:ascii="宋体" w:hAnsi="宋体" w:eastAsia="宋体" w:cs="宋体"/>
                <w:sz w:val="18"/>
                <w:szCs w:val="18"/>
                <w:lang w:val="en-US" w:eastAsia="zh-CN"/>
              </w:rPr>
              <w:t>0</w:t>
            </w:r>
            <w:r>
              <w:rPr>
                <w:rFonts w:ascii="宋体" w:hAnsi="宋体" w:eastAsia="宋体" w:cs="宋体"/>
                <w:sz w:val="18"/>
                <w:szCs w:val="18"/>
              </w:rPr>
              <w:t>%</w:t>
            </w:r>
          </w:p>
        </w:tc>
        <w:tc>
          <w:tcPr>
            <w:tcW w:w="780" w:type="dxa"/>
            <w:vMerge w:val="restart"/>
            <w:vAlign w:val="center"/>
          </w:tcPr>
          <w:p>
            <w:pPr>
              <w:pStyle w:val="13"/>
              <w:spacing w:line="300" w:lineRule="exact"/>
              <w:jc w:val="center"/>
              <w:rPr>
                <w:rFonts w:ascii="宋体" w:hAnsi="宋体" w:eastAsia="宋体" w:cs="宋体"/>
                <w:sz w:val="18"/>
                <w:szCs w:val="18"/>
              </w:rPr>
            </w:pPr>
            <w:r>
              <w:rPr>
                <w:rFonts w:hint="eastAsia" w:ascii="宋体" w:hAnsi="宋体" w:eastAsia="宋体" w:cs="宋体"/>
                <w:sz w:val="18"/>
                <w:szCs w:val="18"/>
                <w:lang w:val="en-US" w:eastAsia="zh-CN"/>
              </w:rPr>
              <w:t>5</w:t>
            </w:r>
            <w:r>
              <w:rPr>
                <w:rFonts w:ascii="宋体" w:hAnsi="宋体" w:eastAsia="宋体" w:cs="宋体"/>
                <w:sz w:val="18"/>
                <w:szCs w:val="18"/>
              </w:rPr>
              <w:t>0</w:t>
            </w: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594" w:type="dxa"/>
            <w:vMerge w:val="continue"/>
            <w:tcMar>
              <w:left w:w="57" w:type="dxa"/>
              <w:right w:w="57" w:type="dxa"/>
            </w:tcMar>
            <w:vAlign w:val="center"/>
          </w:tcPr>
          <w:p>
            <w:pPr>
              <w:pStyle w:val="13"/>
              <w:spacing w:line="300" w:lineRule="exact"/>
              <w:jc w:val="center"/>
              <w:rPr>
                <w:rFonts w:ascii="宋体" w:hAnsi="宋体" w:eastAsia="宋体" w:cs="宋体"/>
                <w:sz w:val="18"/>
                <w:szCs w:val="18"/>
              </w:rPr>
            </w:pPr>
          </w:p>
        </w:tc>
        <w:tc>
          <w:tcPr>
            <w:tcW w:w="1125" w:type="dxa"/>
            <w:vAlign w:val="center"/>
          </w:tcPr>
          <w:p>
            <w:pPr>
              <w:pStyle w:val="13"/>
              <w:spacing w:line="300" w:lineRule="exact"/>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课堂活动</w:t>
            </w:r>
          </w:p>
        </w:tc>
        <w:tc>
          <w:tcPr>
            <w:tcW w:w="2449" w:type="dxa"/>
            <w:vAlign w:val="center"/>
          </w:tcPr>
          <w:p>
            <w:pPr>
              <w:pStyle w:val="13"/>
              <w:spacing w:line="300" w:lineRule="exact"/>
              <w:jc w:val="center"/>
              <w:rPr>
                <w:rFonts w:ascii="宋体" w:hAnsi="宋体" w:eastAsia="宋体" w:cs="宋体"/>
                <w:sz w:val="18"/>
                <w:szCs w:val="18"/>
              </w:rPr>
            </w:pPr>
            <w:r>
              <w:rPr>
                <w:rFonts w:hint="eastAsia" w:ascii="宋体" w:hAnsi="宋体" w:eastAsia="宋体" w:cs="宋体"/>
                <w:sz w:val="18"/>
                <w:szCs w:val="18"/>
              </w:rPr>
              <w:t>课程目标</w:t>
            </w:r>
            <w:r>
              <w:rPr>
                <w:rFonts w:hint="eastAsia" w:ascii="宋体" w:hAnsi="宋体" w:eastAsia="宋体" w:cs="宋体"/>
                <w:sz w:val="18"/>
                <w:szCs w:val="18"/>
                <w:lang w:val="en-US" w:eastAsia="zh-CN"/>
              </w:rPr>
              <w:t>1.</w:t>
            </w:r>
            <w:r>
              <w:rPr>
                <w:rFonts w:hint="eastAsia" w:ascii="宋体" w:hAnsi="宋体" w:eastAsia="宋体" w:cs="宋体"/>
                <w:sz w:val="18"/>
                <w:szCs w:val="18"/>
              </w:rPr>
              <w:t>2.3.4</w:t>
            </w:r>
          </w:p>
        </w:tc>
        <w:tc>
          <w:tcPr>
            <w:tcW w:w="2693" w:type="dxa"/>
            <w:vAlign w:val="center"/>
          </w:tcPr>
          <w:p>
            <w:pPr>
              <w:pStyle w:val="13"/>
              <w:spacing w:line="300" w:lineRule="exact"/>
              <w:jc w:val="both"/>
              <w:rPr>
                <w:rFonts w:ascii="宋体" w:hAnsi="宋体" w:eastAsia="宋体" w:cs="宋体"/>
                <w:sz w:val="18"/>
                <w:szCs w:val="18"/>
              </w:rPr>
            </w:pPr>
            <w:r>
              <w:rPr>
                <w:rFonts w:hint="eastAsia" w:ascii="宋体" w:hAnsi="宋体" w:eastAsia="宋体" w:cs="宋体"/>
                <w:sz w:val="18"/>
                <w:szCs w:val="18"/>
                <w:lang w:val="en-US" w:eastAsia="zh-CN"/>
              </w:rPr>
              <w:t>任课教师依据所教班级学生课堂活动（如小组讨论等）的参与积极度和正确性酌情评定</w:t>
            </w:r>
          </w:p>
        </w:tc>
        <w:tc>
          <w:tcPr>
            <w:tcW w:w="780" w:type="dxa"/>
            <w:vAlign w:val="center"/>
          </w:tcPr>
          <w:p>
            <w:pPr>
              <w:pStyle w:val="13"/>
              <w:spacing w:line="300" w:lineRule="exact"/>
              <w:jc w:val="center"/>
              <w:rPr>
                <w:rFonts w:ascii="宋体" w:hAnsi="宋体" w:eastAsia="宋体" w:cs="宋体"/>
                <w:sz w:val="18"/>
                <w:szCs w:val="18"/>
              </w:rPr>
            </w:pPr>
            <w:r>
              <w:rPr>
                <w:rFonts w:hint="eastAsia" w:ascii="宋体" w:hAnsi="宋体" w:eastAsia="宋体" w:cs="宋体"/>
                <w:sz w:val="18"/>
                <w:szCs w:val="18"/>
                <w:lang w:val="en-US" w:eastAsia="zh-CN"/>
              </w:rPr>
              <w:t>10</w:t>
            </w:r>
            <w:r>
              <w:rPr>
                <w:rFonts w:hint="eastAsia" w:ascii="宋体" w:hAnsi="宋体" w:eastAsia="宋体" w:cs="宋体"/>
                <w:sz w:val="18"/>
                <w:szCs w:val="18"/>
              </w:rPr>
              <w:t>%</w:t>
            </w:r>
          </w:p>
        </w:tc>
        <w:tc>
          <w:tcPr>
            <w:tcW w:w="780" w:type="dxa"/>
            <w:vMerge w:val="continue"/>
            <w:vAlign w:val="center"/>
          </w:tcPr>
          <w:p>
            <w:pPr>
              <w:pStyle w:val="13"/>
              <w:spacing w:line="300" w:lineRule="exact"/>
              <w:ind w:firstLine="420"/>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94" w:type="dxa"/>
            <w:vMerge w:val="continue"/>
            <w:tcMar>
              <w:left w:w="57" w:type="dxa"/>
              <w:right w:w="57" w:type="dxa"/>
            </w:tcMar>
            <w:vAlign w:val="center"/>
          </w:tcPr>
          <w:p>
            <w:pPr>
              <w:pStyle w:val="13"/>
              <w:spacing w:line="300" w:lineRule="exact"/>
              <w:jc w:val="center"/>
              <w:rPr>
                <w:rFonts w:ascii="宋体" w:hAnsi="宋体" w:eastAsia="宋体" w:cs="宋体"/>
                <w:sz w:val="18"/>
                <w:szCs w:val="18"/>
              </w:rPr>
            </w:pPr>
          </w:p>
        </w:tc>
        <w:tc>
          <w:tcPr>
            <w:tcW w:w="1125" w:type="dxa"/>
            <w:vAlign w:val="center"/>
          </w:tcPr>
          <w:p>
            <w:pPr>
              <w:pStyle w:val="13"/>
              <w:spacing w:line="300" w:lineRule="exact"/>
              <w:jc w:val="center"/>
              <w:rPr>
                <w:rFonts w:ascii="宋体" w:hAnsi="宋体" w:eastAsia="宋体" w:cs="宋体"/>
                <w:sz w:val="18"/>
                <w:szCs w:val="18"/>
              </w:rPr>
            </w:pPr>
            <w:r>
              <w:rPr>
                <w:rFonts w:hint="eastAsia" w:ascii="宋体" w:hAnsi="宋体" w:eastAsia="宋体" w:cs="宋体"/>
                <w:sz w:val="18"/>
                <w:szCs w:val="18"/>
                <w:lang w:val="en-US" w:eastAsia="zh-CN"/>
              </w:rPr>
              <w:t>课堂纪律</w:t>
            </w:r>
          </w:p>
        </w:tc>
        <w:tc>
          <w:tcPr>
            <w:tcW w:w="2449" w:type="dxa"/>
            <w:vAlign w:val="center"/>
          </w:tcPr>
          <w:p>
            <w:pPr>
              <w:pStyle w:val="13"/>
              <w:spacing w:line="300" w:lineRule="exact"/>
              <w:jc w:val="center"/>
              <w:rPr>
                <w:rFonts w:ascii="宋体" w:hAnsi="宋体" w:eastAsia="宋体" w:cs="宋体"/>
                <w:sz w:val="18"/>
                <w:szCs w:val="18"/>
              </w:rPr>
            </w:pPr>
            <w:r>
              <w:rPr>
                <w:rFonts w:hint="eastAsia" w:ascii="宋体" w:hAnsi="宋体" w:eastAsia="宋体" w:cs="宋体"/>
                <w:sz w:val="18"/>
                <w:szCs w:val="18"/>
              </w:rPr>
              <w:t>课程目标</w:t>
            </w:r>
            <w:r>
              <w:rPr>
                <w:rFonts w:ascii="宋体" w:hAnsi="宋体" w:eastAsia="宋体" w:cs="宋体"/>
                <w:sz w:val="18"/>
                <w:szCs w:val="18"/>
              </w:rPr>
              <w:t>1.3</w:t>
            </w:r>
          </w:p>
        </w:tc>
        <w:tc>
          <w:tcPr>
            <w:tcW w:w="2693" w:type="dxa"/>
            <w:vAlign w:val="center"/>
          </w:tcPr>
          <w:p>
            <w:pPr>
              <w:pStyle w:val="13"/>
              <w:spacing w:line="300" w:lineRule="exact"/>
              <w:jc w:val="both"/>
              <w:rPr>
                <w:rFonts w:ascii="宋体" w:hAnsi="宋体" w:eastAsia="宋体" w:cs="宋体"/>
                <w:sz w:val="18"/>
                <w:szCs w:val="18"/>
              </w:rPr>
            </w:pPr>
            <w:r>
              <w:rPr>
                <w:rFonts w:hint="eastAsia" w:ascii="宋体" w:hAnsi="宋体" w:eastAsia="宋体" w:cs="宋体"/>
                <w:sz w:val="18"/>
                <w:szCs w:val="18"/>
                <w:lang w:val="en-US" w:eastAsia="zh-CN"/>
              </w:rPr>
              <w:t>任课教师依据学生的课堂表现（包括迟到早退情况）酌情评定</w:t>
            </w:r>
          </w:p>
        </w:tc>
        <w:tc>
          <w:tcPr>
            <w:tcW w:w="780" w:type="dxa"/>
            <w:vAlign w:val="center"/>
          </w:tcPr>
          <w:p>
            <w:pPr>
              <w:pStyle w:val="13"/>
              <w:spacing w:line="300" w:lineRule="exact"/>
              <w:jc w:val="center"/>
              <w:rPr>
                <w:rFonts w:ascii="宋体" w:hAnsi="宋体" w:eastAsia="宋体" w:cs="宋体"/>
                <w:sz w:val="18"/>
                <w:szCs w:val="18"/>
              </w:rPr>
            </w:pPr>
            <w:r>
              <w:rPr>
                <w:rFonts w:hint="eastAsia" w:ascii="宋体" w:hAnsi="宋体" w:eastAsia="宋体" w:cs="宋体"/>
                <w:sz w:val="18"/>
                <w:szCs w:val="18"/>
                <w:lang w:val="en-US" w:eastAsia="zh-CN"/>
              </w:rPr>
              <w:t>10</w:t>
            </w:r>
            <w:r>
              <w:rPr>
                <w:rFonts w:hint="eastAsia" w:ascii="宋体" w:hAnsi="宋体" w:eastAsia="宋体" w:cs="宋体"/>
                <w:sz w:val="18"/>
                <w:szCs w:val="18"/>
              </w:rPr>
              <w:t>%</w:t>
            </w:r>
          </w:p>
        </w:tc>
        <w:tc>
          <w:tcPr>
            <w:tcW w:w="780" w:type="dxa"/>
            <w:vMerge w:val="continue"/>
            <w:vAlign w:val="center"/>
          </w:tcPr>
          <w:p>
            <w:pPr>
              <w:pStyle w:val="13"/>
              <w:spacing w:line="300" w:lineRule="exact"/>
              <w:ind w:firstLine="420"/>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94" w:type="dxa"/>
            <w:vMerge w:val="continue"/>
            <w:tcMar>
              <w:left w:w="57" w:type="dxa"/>
              <w:right w:w="57" w:type="dxa"/>
            </w:tcMar>
            <w:vAlign w:val="center"/>
          </w:tcPr>
          <w:p>
            <w:pPr>
              <w:pStyle w:val="13"/>
              <w:spacing w:line="300" w:lineRule="exact"/>
              <w:jc w:val="center"/>
              <w:rPr>
                <w:rFonts w:ascii="宋体" w:hAnsi="宋体" w:eastAsia="宋体" w:cs="宋体"/>
                <w:sz w:val="18"/>
                <w:szCs w:val="18"/>
              </w:rPr>
            </w:pPr>
          </w:p>
        </w:tc>
        <w:tc>
          <w:tcPr>
            <w:tcW w:w="1125" w:type="dxa"/>
            <w:vAlign w:val="center"/>
          </w:tcPr>
          <w:p>
            <w:pPr>
              <w:pStyle w:val="13"/>
              <w:spacing w:line="3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作业</w:t>
            </w:r>
          </w:p>
        </w:tc>
        <w:tc>
          <w:tcPr>
            <w:tcW w:w="2449" w:type="dxa"/>
            <w:vAlign w:val="center"/>
          </w:tcPr>
          <w:p>
            <w:pPr>
              <w:pStyle w:val="13"/>
              <w:spacing w:line="300" w:lineRule="exact"/>
              <w:jc w:val="center"/>
              <w:rPr>
                <w:rFonts w:hint="eastAsia" w:ascii="宋体" w:hAnsi="宋体" w:eastAsia="宋体" w:cs="宋体"/>
                <w:sz w:val="18"/>
                <w:szCs w:val="18"/>
              </w:rPr>
            </w:pPr>
            <w:r>
              <w:rPr>
                <w:rFonts w:hint="eastAsia" w:ascii="宋体" w:hAnsi="宋体" w:eastAsia="宋体" w:cs="宋体"/>
                <w:sz w:val="18"/>
                <w:szCs w:val="18"/>
              </w:rPr>
              <w:t>课程目标</w:t>
            </w:r>
            <w:r>
              <w:rPr>
                <w:rFonts w:ascii="宋体" w:hAnsi="宋体" w:eastAsia="宋体" w:cs="宋体"/>
                <w:sz w:val="18"/>
                <w:szCs w:val="18"/>
              </w:rPr>
              <w:t>2.4</w:t>
            </w:r>
          </w:p>
        </w:tc>
        <w:tc>
          <w:tcPr>
            <w:tcW w:w="2693" w:type="dxa"/>
            <w:vAlign w:val="center"/>
          </w:tcPr>
          <w:p>
            <w:pPr>
              <w:pStyle w:val="13"/>
              <w:spacing w:line="300" w:lineRule="exact"/>
              <w:jc w:val="both"/>
              <w:rPr>
                <w:rFonts w:hint="eastAsia" w:ascii="宋体" w:hAnsi="宋体" w:eastAsia="宋体" w:cs="宋体"/>
                <w:sz w:val="18"/>
                <w:szCs w:val="18"/>
              </w:rPr>
            </w:pPr>
            <w:r>
              <w:rPr>
                <w:rFonts w:hint="eastAsia" w:ascii="宋体" w:hAnsi="宋体" w:eastAsia="宋体" w:cs="宋体"/>
                <w:sz w:val="18"/>
                <w:szCs w:val="18"/>
                <w:lang w:val="en-US" w:eastAsia="zh-CN"/>
              </w:rPr>
              <w:t>任课</w:t>
            </w:r>
            <w:r>
              <w:rPr>
                <w:rFonts w:hint="eastAsia" w:ascii="宋体" w:hAnsi="宋体" w:eastAsia="宋体" w:cs="宋体"/>
                <w:sz w:val="18"/>
                <w:szCs w:val="18"/>
              </w:rPr>
              <w:t>教师根据学生递交的作业质量</w:t>
            </w:r>
            <w:r>
              <w:rPr>
                <w:rFonts w:hint="eastAsia" w:ascii="宋体" w:hAnsi="宋体" w:eastAsia="宋体" w:cs="宋体"/>
                <w:sz w:val="18"/>
                <w:szCs w:val="18"/>
                <w:lang w:val="en-US" w:eastAsia="zh-CN"/>
              </w:rPr>
              <w:t>酌情评定</w:t>
            </w:r>
          </w:p>
        </w:tc>
        <w:tc>
          <w:tcPr>
            <w:tcW w:w="780" w:type="dxa"/>
            <w:vAlign w:val="center"/>
          </w:tcPr>
          <w:p>
            <w:pPr>
              <w:pStyle w:val="13"/>
              <w:spacing w:line="300" w:lineRule="exact"/>
              <w:jc w:val="center"/>
              <w:rPr>
                <w:rFonts w:hint="eastAsia" w:ascii="宋体" w:hAnsi="宋体" w:eastAsia="宋体" w:cs="宋体"/>
                <w:sz w:val="18"/>
                <w:szCs w:val="18"/>
                <w:lang w:val="en-US" w:eastAsia="zh-CN"/>
              </w:rPr>
            </w:pPr>
            <w:r>
              <w:rPr>
                <w:rFonts w:ascii="宋体" w:hAnsi="宋体" w:eastAsia="宋体" w:cs="宋体"/>
                <w:sz w:val="18"/>
                <w:szCs w:val="18"/>
              </w:rPr>
              <w:t>20%</w:t>
            </w:r>
          </w:p>
        </w:tc>
        <w:tc>
          <w:tcPr>
            <w:tcW w:w="780" w:type="dxa"/>
            <w:vMerge w:val="continue"/>
            <w:vAlign w:val="center"/>
          </w:tcPr>
          <w:p>
            <w:pPr>
              <w:pStyle w:val="13"/>
              <w:spacing w:line="300" w:lineRule="exact"/>
              <w:ind w:firstLine="420"/>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594" w:type="dxa"/>
            <w:tcMar>
              <w:left w:w="57" w:type="dxa"/>
              <w:right w:w="57" w:type="dxa"/>
            </w:tcMar>
            <w:vAlign w:val="center"/>
          </w:tcPr>
          <w:p>
            <w:pPr>
              <w:pStyle w:val="13"/>
              <w:spacing w:line="30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rPr>
              <w:t>期末</w:t>
            </w:r>
            <w:r>
              <w:rPr>
                <w:rFonts w:hint="eastAsia" w:ascii="宋体" w:hAnsi="宋体" w:eastAsia="宋体" w:cs="宋体"/>
                <w:sz w:val="18"/>
                <w:szCs w:val="18"/>
                <w:lang w:val="en-US" w:eastAsia="zh-CN"/>
              </w:rPr>
              <w:t>成绩</w:t>
            </w:r>
          </w:p>
        </w:tc>
        <w:tc>
          <w:tcPr>
            <w:tcW w:w="1125" w:type="dxa"/>
            <w:vAlign w:val="center"/>
          </w:tcPr>
          <w:p>
            <w:pPr>
              <w:pStyle w:val="13"/>
              <w:spacing w:line="300" w:lineRule="exact"/>
              <w:ind w:firstLine="180" w:firstLineChars="100"/>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开卷考查</w:t>
            </w:r>
          </w:p>
        </w:tc>
        <w:tc>
          <w:tcPr>
            <w:tcW w:w="2449" w:type="dxa"/>
            <w:vAlign w:val="center"/>
          </w:tcPr>
          <w:p>
            <w:pPr>
              <w:pStyle w:val="13"/>
              <w:spacing w:line="300" w:lineRule="exact"/>
              <w:ind w:firstLine="420"/>
              <w:rPr>
                <w:rFonts w:ascii="宋体" w:hAnsi="宋体" w:eastAsia="宋体" w:cs="宋体"/>
                <w:sz w:val="18"/>
                <w:szCs w:val="18"/>
              </w:rPr>
            </w:pPr>
            <w:r>
              <w:rPr>
                <w:rFonts w:hint="eastAsia" w:ascii="宋体" w:hAnsi="宋体" w:eastAsia="宋体" w:cs="宋体"/>
                <w:sz w:val="18"/>
                <w:szCs w:val="18"/>
              </w:rPr>
              <w:t>课程目标</w:t>
            </w:r>
            <w:r>
              <w:rPr>
                <w:rFonts w:ascii="宋体" w:hAnsi="宋体" w:eastAsia="宋体" w:cs="宋体"/>
                <w:sz w:val="18"/>
                <w:szCs w:val="18"/>
              </w:rPr>
              <w:t>1.2</w:t>
            </w:r>
          </w:p>
        </w:tc>
        <w:tc>
          <w:tcPr>
            <w:tcW w:w="2693" w:type="dxa"/>
            <w:vAlign w:val="center"/>
          </w:tcPr>
          <w:p>
            <w:pPr>
              <w:pStyle w:val="13"/>
              <w:spacing w:line="300" w:lineRule="exac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小论文考查</w:t>
            </w:r>
            <w:r>
              <w:rPr>
                <w:rFonts w:hint="eastAsia" w:ascii="宋体" w:hAnsi="宋体" w:eastAsia="宋体" w:cs="宋体"/>
                <w:sz w:val="18"/>
                <w:szCs w:val="18"/>
              </w:rPr>
              <w:t>，教师根据评分标准评</w:t>
            </w:r>
            <w:r>
              <w:rPr>
                <w:rFonts w:hint="eastAsia" w:ascii="宋体" w:hAnsi="宋体" w:eastAsia="宋体" w:cs="宋体"/>
                <w:sz w:val="18"/>
                <w:szCs w:val="18"/>
                <w:lang w:val="en-US" w:eastAsia="zh-CN"/>
              </w:rPr>
              <w:t>定，重点考查原创性和创新性。</w:t>
            </w:r>
          </w:p>
        </w:tc>
        <w:tc>
          <w:tcPr>
            <w:tcW w:w="1560" w:type="dxa"/>
            <w:gridSpan w:val="2"/>
            <w:vAlign w:val="center"/>
          </w:tcPr>
          <w:p>
            <w:pPr>
              <w:pStyle w:val="13"/>
              <w:spacing w:line="300" w:lineRule="exact"/>
              <w:ind w:firstLine="540" w:firstLineChars="300"/>
              <w:rPr>
                <w:rFonts w:ascii="宋体" w:hAnsi="宋体" w:eastAsia="宋体" w:cs="宋体"/>
                <w:sz w:val="18"/>
                <w:szCs w:val="18"/>
              </w:rPr>
            </w:pPr>
            <w:r>
              <w:rPr>
                <w:rFonts w:ascii="宋体" w:hAnsi="宋体" w:eastAsia="宋体" w:cs="宋体"/>
                <w:sz w:val="18"/>
                <w:szCs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9" w:type="dxa"/>
            <w:gridSpan w:val="2"/>
            <w:tcMar>
              <w:left w:w="57" w:type="dxa"/>
              <w:right w:w="57" w:type="dxa"/>
            </w:tcMar>
            <w:vAlign w:val="center"/>
          </w:tcPr>
          <w:p>
            <w:pPr>
              <w:pStyle w:val="13"/>
              <w:spacing w:line="300" w:lineRule="exact"/>
              <w:ind w:firstLine="420"/>
              <w:jc w:val="center"/>
              <w:rPr>
                <w:rFonts w:ascii="宋体" w:hAnsi="宋体" w:eastAsia="宋体" w:cs="宋体"/>
                <w:sz w:val="18"/>
                <w:szCs w:val="18"/>
              </w:rPr>
            </w:pPr>
            <w:r>
              <w:rPr>
                <w:rFonts w:hint="eastAsia" w:ascii="宋体" w:hAnsi="宋体" w:eastAsia="宋体" w:cs="宋体"/>
                <w:sz w:val="18"/>
                <w:szCs w:val="18"/>
              </w:rPr>
              <w:t>总分</w:t>
            </w:r>
          </w:p>
        </w:tc>
        <w:tc>
          <w:tcPr>
            <w:tcW w:w="2449" w:type="dxa"/>
            <w:vAlign w:val="center"/>
          </w:tcPr>
          <w:p>
            <w:pPr>
              <w:pStyle w:val="13"/>
              <w:spacing w:line="300" w:lineRule="exact"/>
              <w:ind w:firstLine="420"/>
              <w:jc w:val="center"/>
              <w:rPr>
                <w:rFonts w:ascii="宋体" w:hAnsi="宋体" w:eastAsia="宋体" w:cs="宋体"/>
                <w:sz w:val="18"/>
                <w:szCs w:val="18"/>
              </w:rPr>
            </w:pPr>
            <w:r>
              <w:rPr>
                <w:rFonts w:hint="eastAsia" w:ascii="宋体" w:hAnsi="宋体" w:eastAsia="宋体" w:cs="宋体"/>
                <w:sz w:val="18"/>
                <w:szCs w:val="18"/>
              </w:rPr>
              <w:t>1</w:t>
            </w:r>
            <w:r>
              <w:rPr>
                <w:rFonts w:ascii="宋体" w:hAnsi="宋体" w:eastAsia="宋体" w:cs="宋体"/>
                <w:sz w:val="18"/>
                <w:szCs w:val="18"/>
              </w:rPr>
              <w:t>00</w:t>
            </w:r>
          </w:p>
        </w:tc>
        <w:tc>
          <w:tcPr>
            <w:tcW w:w="2693" w:type="dxa"/>
            <w:vAlign w:val="center"/>
          </w:tcPr>
          <w:p>
            <w:pPr>
              <w:pStyle w:val="13"/>
              <w:spacing w:line="300" w:lineRule="exact"/>
              <w:ind w:firstLine="420"/>
              <w:jc w:val="center"/>
              <w:rPr>
                <w:rFonts w:ascii="宋体" w:hAnsi="宋体" w:eastAsia="宋体" w:cs="宋体"/>
                <w:sz w:val="18"/>
                <w:szCs w:val="18"/>
              </w:rPr>
            </w:pPr>
          </w:p>
        </w:tc>
        <w:tc>
          <w:tcPr>
            <w:tcW w:w="1560" w:type="dxa"/>
            <w:gridSpan w:val="2"/>
            <w:vAlign w:val="center"/>
          </w:tcPr>
          <w:p>
            <w:pPr>
              <w:pStyle w:val="13"/>
              <w:spacing w:line="300" w:lineRule="exact"/>
              <w:ind w:firstLine="420"/>
              <w:jc w:val="center"/>
              <w:rPr>
                <w:rFonts w:ascii="宋体" w:hAnsi="宋体" w:eastAsia="宋体" w:cs="宋体"/>
                <w:sz w:val="18"/>
                <w:szCs w:val="18"/>
              </w:rPr>
            </w:pPr>
            <w:r>
              <w:rPr>
                <w:rFonts w:ascii="宋体" w:hAnsi="宋体" w:eastAsia="宋体" w:cs="宋体"/>
                <w:sz w:val="18"/>
                <w:szCs w:val="18"/>
              </w:rPr>
              <w:t>100%</w:t>
            </w:r>
          </w:p>
        </w:tc>
      </w:tr>
    </w:tbl>
    <w:p>
      <w:pPr>
        <w:keepNext w:val="0"/>
        <w:keepLines w:val="0"/>
        <w:pageBreakBefore w:val="0"/>
        <w:kinsoku/>
        <w:wordWrap/>
        <w:overflowPunct/>
        <w:topLinePunct w:val="0"/>
        <w:autoSpaceDE/>
        <w:autoSpaceDN/>
        <w:bidi w:val="0"/>
        <w:spacing w:line="400" w:lineRule="exact"/>
        <w:textAlignment w:val="auto"/>
        <w:rPr>
          <w:rFonts w:hint="eastAsia" w:ascii="宋体" w:hAnsi="宋体" w:eastAsia="宋体" w:cs="宋体"/>
          <w:b/>
          <w:sz w:val="24"/>
          <w:szCs w:val="24"/>
        </w:rPr>
      </w:pPr>
    </w:p>
    <w:p>
      <w:pPr>
        <w:keepNext w:val="0"/>
        <w:keepLines w:val="0"/>
        <w:pageBreakBefore w:val="0"/>
        <w:numPr>
          <w:ilvl w:val="0"/>
          <w:numId w:val="0"/>
        </w:numPr>
        <w:kinsoku/>
        <w:wordWrap/>
        <w:overflowPunct/>
        <w:topLinePunct w:val="0"/>
        <w:autoSpaceDE/>
        <w:autoSpaceDN/>
        <w:bidi w:val="0"/>
        <w:spacing w:line="400" w:lineRule="exact"/>
        <w:ind w:leftChars="200"/>
        <w:textAlignment w:val="auto"/>
        <w:rPr>
          <w:rFonts w:hint="eastAsia" w:ascii="宋体" w:hAnsi="宋体" w:eastAsia="宋体" w:cs="宋体"/>
          <w:b/>
          <w:bCs/>
          <w:sz w:val="24"/>
          <w:szCs w:val="24"/>
        </w:rPr>
      </w:pPr>
      <w:r>
        <w:rPr>
          <w:rFonts w:hint="eastAsia" w:ascii="宋体" w:hAnsi="宋体" w:cs="宋体"/>
          <w:b/>
          <w:bCs/>
          <w:sz w:val="24"/>
          <w:szCs w:val="24"/>
          <w:lang w:val="en-US" w:eastAsia="zh-CN"/>
        </w:rPr>
        <w:t>五、</w:t>
      </w:r>
      <w:r>
        <w:rPr>
          <w:rFonts w:hint="eastAsia" w:ascii="宋体" w:hAnsi="宋体" w:eastAsia="宋体" w:cs="宋体"/>
          <w:b/>
          <w:bCs/>
          <w:sz w:val="24"/>
          <w:szCs w:val="24"/>
        </w:rPr>
        <w:t>教材、主要参考书目和资料</w:t>
      </w:r>
    </w:p>
    <w:p>
      <w:pPr>
        <w:spacing w:before="120" w:after="120" w:line="320" w:lineRule="exact"/>
        <w:jc w:val="center"/>
        <w:rPr>
          <w:rFonts w:ascii="宋体" w:hAnsi="宋体" w:cs="宋体"/>
          <w:b/>
          <w:sz w:val="18"/>
          <w:szCs w:val="18"/>
        </w:rPr>
      </w:pPr>
      <w:r>
        <w:rPr>
          <w:rFonts w:hint="eastAsia" w:ascii="宋体" w:hAnsi="宋体" w:cs="宋体"/>
          <w:b/>
          <w:sz w:val="18"/>
          <w:szCs w:val="18"/>
        </w:rPr>
        <w:t>表5 本课程的基本教学资源</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7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2" w:type="dxa"/>
            <w:vAlign w:val="center"/>
          </w:tcPr>
          <w:p>
            <w:pPr>
              <w:spacing w:before="100" w:beforeAutospacing="1" w:line="288" w:lineRule="auto"/>
              <w:jc w:val="center"/>
              <w:rPr>
                <w:rFonts w:ascii="宋体"/>
                <w:b/>
                <w:sz w:val="18"/>
                <w:szCs w:val="18"/>
              </w:rPr>
            </w:pPr>
            <w:r>
              <w:rPr>
                <w:rFonts w:hint="eastAsia" w:ascii="宋体" w:hAnsi="宋体"/>
                <w:b/>
                <w:sz w:val="18"/>
                <w:szCs w:val="18"/>
              </w:rPr>
              <w:t>资源类型</w:t>
            </w:r>
          </w:p>
        </w:tc>
        <w:tc>
          <w:tcPr>
            <w:tcW w:w="7220" w:type="dxa"/>
            <w:vAlign w:val="center"/>
          </w:tcPr>
          <w:p>
            <w:pPr>
              <w:spacing w:before="100" w:beforeAutospacing="1" w:line="288" w:lineRule="auto"/>
              <w:jc w:val="center"/>
              <w:rPr>
                <w:rFonts w:ascii="宋体"/>
                <w:b/>
                <w:sz w:val="18"/>
                <w:szCs w:val="18"/>
              </w:rPr>
            </w:pPr>
            <w:r>
              <w:rPr>
                <w:rFonts w:hint="eastAsia" w:ascii="宋体" w:hAnsi="宋体"/>
                <w:b/>
                <w:sz w:val="18"/>
                <w:szCs w:val="18"/>
              </w:rPr>
              <w:t>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2" w:type="dxa"/>
            <w:vAlign w:val="center"/>
          </w:tcPr>
          <w:p>
            <w:pPr>
              <w:spacing w:before="100" w:beforeAutospacing="1" w:line="288" w:lineRule="auto"/>
              <w:jc w:val="center"/>
              <w:rPr>
                <w:rFonts w:ascii="宋体"/>
                <w:sz w:val="18"/>
                <w:szCs w:val="18"/>
              </w:rPr>
            </w:pPr>
            <w:r>
              <w:rPr>
                <w:rFonts w:hint="eastAsia" w:ascii="宋体" w:hAnsi="宋体"/>
                <w:b/>
                <w:sz w:val="18"/>
                <w:szCs w:val="18"/>
              </w:rPr>
              <w:t>教</w:t>
            </w:r>
            <w:r>
              <w:rPr>
                <w:rFonts w:ascii="宋体" w:hAnsi="宋体"/>
                <w:b/>
                <w:sz w:val="18"/>
                <w:szCs w:val="18"/>
              </w:rPr>
              <w:t xml:space="preserve">  </w:t>
            </w:r>
            <w:r>
              <w:rPr>
                <w:rFonts w:hint="eastAsia" w:ascii="宋体" w:hAnsi="宋体"/>
                <w:b/>
                <w:sz w:val="18"/>
                <w:szCs w:val="18"/>
              </w:rPr>
              <w:t>材</w:t>
            </w:r>
          </w:p>
        </w:tc>
        <w:tc>
          <w:tcPr>
            <w:tcW w:w="7220" w:type="dxa"/>
            <w:vAlign w:val="center"/>
          </w:tcPr>
          <w:p>
            <w:pPr>
              <w:keepNext w:val="0"/>
              <w:keepLines w:val="0"/>
              <w:pageBreakBefore w:val="0"/>
              <w:kinsoku/>
              <w:wordWrap/>
              <w:overflowPunct/>
              <w:topLinePunct w:val="0"/>
              <w:autoSpaceDE/>
              <w:autoSpaceDN/>
              <w:bidi w:val="0"/>
              <w:spacing w:line="400" w:lineRule="exact"/>
              <w:ind w:firstLine="180" w:firstLineChars="100"/>
              <w:textAlignment w:val="auto"/>
              <w:rPr>
                <w:rFonts w:ascii="宋体"/>
                <w:sz w:val="18"/>
                <w:szCs w:val="18"/>
              </w:rPr>
            </w:pPr>
            <w:r>
              <w:rPr>
                <w:rFonts w:hint="eastAsia" w:ascii="宋体" w:hAnsi="宋体" w:eastAsia="宋体" w:cs="宋体"/>
                <w:sz w:val="18"/>
                <w:szCs w:val="18"/>
              </w:rPr>
              <w:t>《改革开放简史》</w:t>
            </w:r>
            <w:r>
              <w:rPr>
                <w:rFonts w:hint="eastAsia" w:ascii="宋体" w:hAnsi="宋体" w:eastAsia="宋体" w:cs="宋体"/>
                <w:sz w:val="18"/>
                <w:szCs w:val="18"/>
                <w:lang w:eastAsia="zh-CN"/>
              </w:rPr>
              <w:t>，本书编写组，人民出版社、中国社会科学出版社联合出版，</w:t>
            </w:r>
            <w:r>
              <w:rPr>
                <w:rFonts w:hint="eastAsia" w:ascii="宋体" w:hAnsi="宋体" w:eastAsia="宋体" w:cs="宋体"/>
                <w:sz w:val="18"/>
                <w:szCs w:val="18"/>
                <w:lang w:val="en-US" w:eastAsia="zh-CN"/>
              </w:rPr>
              <w:t>2021年8月。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2" w:type="dxa"/>
            <w:vAlign w:val="center"/>
          </w:tcPr>
          <w:p>
            <w:pPr>
              <w:spacing w:before="100" w:beforeAutospacing="1" w:line="288" w:lineRule="auto"/>
              <w:jc w:val="center"/>
              <w:rPr>
                <w:rFonts w:ascii="宋体"/>
                <w:sz w:val="18"/>
                <w:szCs w:val="18"/>
              </w:rPr>
            </w:pPr>
            <w:r>
              <w:rPr>
                <w:rFonts w:hint="eastAsia" w:ascii="宋体" w:hAnsi="宋体"/>
                <w:b/>
                <w:sz w:val="18"/>
                <w:szCs w:val="18"/>
              </w:rPr>
              <w:t>参考书籍</w:t>
            </w:r>
          </w:p>
        </w:tc>
        <w:tc>
          <w:tcPr>
            <w:tcW w:w="7220" w:type="dxa"/>
            <w:vAlign w:val="center"/>
          </w:tcPr>
          <w:p>
            <w:pPr>
              <w:keepNext w:val="0"/>
              <w:keepLines w:val="0"/>
              <w:pageBreakBefore w:val="0"/>
              <w:widowControl/>
              <w:kinsoku/>
              <w:wordWrap/>
              <w:overflowPunct/>
              <w:topLinePunct w:val="0"/>
              <w:autoSpaceDE/>
              <w:autoSpaceDN/>
              <w:bidi w:val="0"/>
              <w:adjustRightInd w:val="0"/>
              <w:snapToGrid w:val="0"/>
              <w:spacing w:line="400" w:lineRule="exact"/>
              <w:ind w:firstLine="180" w:firstLineChars="100"/>
              <w:textAlignment w:val="auto"/>
              <w:rPr>
                <w:rFonts w:hint="eastAsia" w:ascii="宋体" w:hAnsi="宋体" w:eastAsia="宋体" w:cs="宋体"/>
                <w:sz w:val="18"/>
                <w:szCs w:val="18"/>
                <w:lang w:val="en-US" w:eastAsia="zh-CN"/>
              </w:rPr>
            </w:pPr>
            <w:r>
              <w:rPr>
                <w:rFonts w:hint="eastAsia" w:ascii="宋体" w:hAnsi="宋体" w:eastAsia="宋体" w:cs="宋体"/>
                <w:sz w:val="18"/>
                <w:szCs w:val="18"/>
              </w:rPr>
              <w:t>《习近平谈治国理政》第一卷</w:t>
            </w:r>
            <w:r>
              <w:rPr>
                <w:rFonts w:hint="eastAsia" w:ascii="宋体" w:hAnsi="宋体" w:eastAsia="宋体" w:cs="宋体"/>
                <w:sz w:val="18"/>
                <w:szCs w:val="18"/>
                <w:lang w:eastAsia="zh-CN"/>
              </w:rPr>
              <w:t>，</w:t>
            </w:r>
            <w:r>
              <w:rPr>
                <w:rFonts w:hint="eastAsia" w:ascii="宋体" w:hAnsi="宋体" w:eastAsia="宋体" w:cs="宋体"/>
                <w:sz w:val="18"/>
                <w:szCs w:val="18"/>
              </w:rPr>
              <w:t>外文出版社</w:t>
            </w:r>
            <w:r>
              <w:rPr>
                <w:rFonts w:hint="eastAsia" w:ascii="宋体" w:hAnsi="宋体" w:eastAsia="宋体" w:cs="宋体"/>
                <w:sz w:val="18"/>
                <w:szCs w:val="18"/>
                <w:lang w:eastAsia="zh-CN"/>
              </w:rPr>
              <w:t>，</w:t>
            </w:r>
            <w:r>
              <w:rPr>
                <w:rFonts w:hint="eastAsia" w:ascii="宋体" w:hAnsi="宋体" w:eastAsia="宋体" w:cs="宋体"/>
                <w:sz w:val="18"/>
                <w:szCs w:val="18"/>
              </w:rPr>
              <w:t>201</w:t>
            </w:r>
            <w:r>
              <w:rPr>
                <w:rFonts w:hint="eastAsia" w:ascii="宋体" w:hAnsi="宋体" w:eastAsia="宋体" w:cs="宋体"/>
                <w:sz w:val="18"/>
                <w:szCs w:val="18"/>
                <w:lang w:val="en-US" w:eastAsia="zh-CN"/>
              </w:rPr>
              <w:t>4年10月。</w:t>
            </w:r>
          </w:p>
          <w:p>
            <w:pPr>
              <w:keepNext w:val="0"/>
              <w:keepLines w:val="0"/>
              <w:pageBreakBefore w:val="0"/>
              <w:widowControl/>
              <w:kinsoku/>
              <w:wordWrap/>
              <w:overflowPunct/>
              <w:topLinePunct w:val="0"/>
              <w:autoSpaceDE/>
              <w:autoSpaceDN/>
              <w:bidi w:val="0"/>
              <w:adjustRightInd w:val="0"/>
              <w:snapToGrid w:val="0"/>
              <w:spacing w:line="400" w:lineRule="exact"/>
              <w:ind w:firstLine="180" w:firstLineChars="100"/>
              <w:textAlignment w:val="auto"/>
              <w:rPr>
                <w:rFonts w:hint="eastAsia" w:ascii="宋体" w:hAnsi="宋体" w:eastAsia="宋体" w:cs="宋体"/>
                <w:sz w:val="18"/>
                <w:szCs w:val="18"/>
                <w:lang w:val="en-US" w:eastAsia="zh-CN"/>
              </w:rPr>
            </w:pPr>
            <w:r>
              <w:rPr>
                <w:rFonts w:hint="eastAsia" w:ascii="宋体" w:hAnsi="宋体" w:eastAsia="宋体" w:cs="宋体"/>
                <w:sz w:val="18"/>
                <w:szCs w:val="18"/>
              </w:rPr>
              <w:t>《习近平谈治国理政》第二卷</w:t>
            </w:r>
            <w:r>
              <w:rPr>
                <w:rFonts w:hint="eastAsia" w:ascii="宋体" w:hAnsi="宋体" w:eastAsia="宋体" w:cs="宋体"/>
                <w:sz w:val="18"/>
                <w:szCs w:val="18"/>
                <w:lang w:eastAsia="zh-CN"/>
              </w:rPr>
              <w:t>，</w:t>
            </w:r>
            <w:r>
              <w:rPr>
                <w:rFonts w:hint="eastAsia" w:ascii="宋体" w:hAnsi="宋体" w:eastAsia="宋体" w:cs="宋体"/>
                <w:sz w:val="18"/>
                <w:szCs w:val="18"/>
              </w:rPr>
              <w:t xml:space="preserve"> 外文出版社</w:t>
            </w:r>
            <w:r>
              <w:rPr>
                <w:rFonts w:hint="eastAsia" w:ascii="宋体" w:hAnsi="宋体" w:eastAsia="宋体" w:cs="宋体"/>
                <w:sz w:val="18"/>
                <w:szCs w:val="18"/>
                <w:lang w:eastAsia="zh-CN"/>
              </w:rPr>
              <w:t>，</w:t>
            </w:r>
            <w:r>
              <w:rPr>
                <w:rFonts w:hint="eastAsia" w:ascii="宋体" w:hAnsi="宋体" w:eastAsia="宋体" w:cs="宋体"/>
                <w:sz w:val="18"/>
                <w:szCs w:val="18"/>
              </w:rPr>
              <w:t>2017</w:t>
            </w:r>
            <w:r>
              <w:rPr>
                <w:rFonts w:hint="eastAsia" w:ascii="宋体" w:hAnsi="宋体" w:eastAsia="宋体" w:cs="宋体"/>
                <w:sz w:val="18"/>
                <w:szCs w:val="18"/>
                <w:lang w:val="en-US" w:eastAsia="zh-CN"/>
              </w:rPr>
              <w:t>年</w:t>
            </w:r>
            <w:r>
              <w:rPr>
                <w:rFonts w:hint="eastAsia" w:ascii="宋体" w:hAnsi="宋体" w:eastAsia="宋体" w:cs="宋体"/>
                <w:sz w:val="18"/>
                <w:szCs w:val="18"/>
              </w:rPr>
              <w:t>11</w:t>
            </w:r>
            <w:r>
              <w:rPr>
                <w:rFonts w:hint="eastAsia" w:ascii="宋体" w:hAnsi="宋体" w:eastAsia="宋体" w:cs="宋体"/>
                <w:sz w:val="18"/>
                <w:szCs w:val="18"/>
                <w:lang w:val="en-US" w:eastAsia="zh-CN"/>
              </w:rPr>
              <w:t>月。</w:t>
            </w:r>
          </w:p>
          <w:p>
            <w:pPr>
              <w:keepNext w:val="0"/>
              <w:keepLines w:val="0"/>
              <w:pageBreakBefore w:val="0"/>
              <w:widowControl/>
              <w:kinsoku/>
              <w:wordWrap/>
              <w:overflowPunct/>
              <w:topLinePunct w:val="0"/>
              <w:autoSpaceDE/>
              <w:autoSpaceDN/>
              <w:bidi w:val="0"/>
              <w:adjustRightInd w:val="0"/>
              <w:snapToGrid w:val="0"/>
              <w:spacing w:line="400" w:lineRule="exact"/>
              <w:ind w:firstLine="180" w:firstLineChars="100"/>
              <w:textAlignment w:val="auto"/>
              <w:rPr>
                <w:rFonts w:hint="eastAsia" w:ascii="宋体" w:hAnsi="宋体" w:eastAsia="宋体" w:cs="宋体"/>
                <w:sz w:val="18"/>
                <w:szCs w:val="18"/>
                <w:lang w:val="en-US" w:eastAsia="zh-CN"/>
              </w:rPr>
            </w:pPr>
            <w:r>
              <w:rPr>
                <w:rFonts w:hint="eastAsia" w:ascii="宋体" w:hAnsi="宋体" w:eastAsia="宋体" w:cs="宋体"/>
                <w:sz w:val="18"/>
                <w:szCs w:val="18"/>
              </w:rPr>
              <w:t>《习近平谈治国理政》第</w:t>
            </w:r>
            <w:r>
              <w:rPr>
                <w:rFonts w:hint="eastAsia" w:ascii="宋体" w:hAnsi="宋体" w:eastAsia="宋体" w:cs="宋体"/>
                <w:sz w:val="18"/>
                <w:szCs w:val="18"/>
                <w:lang w:val="en-US" w:eastAsia="zh-CN"/>
              </w:rPr>
              <w:t>三</w:t>
            </w:r>
            <w:r>
              <w:rPr>
                <w:rFonts w:hint="eastAsia" w:ascii="宋体" w:hAnsi="宋体" w:eastAsia="宋体" w:cs="宋体"/>
                <w:sz w:val="18"/>
                <w:szCs w:val="18"/>
              </w:rPr>
              <w:t>卷</w:t>
            </w:r>
            <w:r>
              <w:rPr>
                <w:rFonts w:hint="eastAsia" w:ascii="宋体" w:hAnsi="宋体" w:eastAsia="宋体" w:cs="宋体"/>
                <w:sz w:val="18"/>
                <w:szCs w:val="18"/>
                <w:lang w:eastAsia="zh-CN"/>
              </w:rPr>
              <w:t>，</w:t>
            </w:r>
            <w:r>
              <w:rPr>
                <w:rFonts w:hint="eastAsia" w:ascii="宋体" w:hAnsi="宋体" w:eastAsia="宋体" w:cs="宋体"/>
                <w:sz w:val="18"/>
                <w:szCs w:val="18"/>
              </w:rPr>
              <w:t xml:space="preserve"> 外文出版社</w:t>
            </w:r>
            <w:r>
              <w:rPr>
                <w:rFonts w:hint="eastAsia" w:ascii="宋体" w:hAnsi="宋体" w:eastAsia="宋体" w:cs="宋体"/>
                <w:sz w:val="18"/>
                <w:szCs w:val="18"/>
                <w:lang w:eastAsia="zh-CN"/>
              </w:rPr>
              <w:t>，</w:t>
            </w:r>
            <w:r>
              <w:rPr>
                <w:rFonts w:hint="eastAsia" w:ascii="宋体" w:hAnsi="宋体" w:eastAsia="宋体" w:cs="宋体"/>
                <w:sz w:val="18"/>
                <w:szCs w:val="18"/>
              </w:rPr>
              <w:t>20</w:t>
            </w:r>
            <w:r>
              <w:rPr>
                <w:rFonts w:hint="eastAsia" w:ascii="宋体" w:hAnsi="宋体" w:eastAsia="宋体" w:cs="宋体"/>
                <w:sz w:val="18"/>
                <w:szCs w:val="18"/>
                <w:lang w:val="en-US" w:eastAsia="zh-CN"/>
              </w:rPr>
              <w:t>20年6月。</w:t>
            </w:r>
          </w:p>
          <w:p>
            <w:pPr>
              <w:keepNext w:val="0"/>
              <w:keepLines w:val="0"/>
              <w:pageBreakBefore w:val="0"/>
              <w:kinsoku/>
              <w:wordWrap/>
              <w:overflowPunct/>
              <w:topLinePunct w:val="0"/>
              <w:autoSpaceDE/>
              <w:autoSpaceDN/>
              <w:bidi w:val="0"/>
              <w:spacing w:line="400" w:lineRule="exact"/>
              <w:ind w:firstLine="180" w:firstLineChars="100"/>
              <w:textAlignment w:val="auto"/>
              <w:rPr>
                <w:rFonts w:hint="eastAsia" w:ascii="宋体" w:hAnsi="宋体" w:eastAsia="宋体" w:cs="宋体"/>
                <w:sz w:val="18"/>
                <w:szCs w:val="18"/>
                <w:lang w:eastAsia="zh-CN"/>
              </w:rPr>
            </w:pPr>
            <w:r>
              <w:rPr>
                <w:rFonts w:hint="eastAsia" w:ascii="宋体" w:hAnsi="宋体" w:eastAsia="宋体" w:cs="宋体"/>
                <w:sz w:val="18"/>
                <w:szCs w:val="18"/>
              </w:rPr>
              <w:t>中国共产党第十一届中央委员会第三次全体会议公报1978.12</w:t>
            </w:r>
            <w:r>
              <w:rPr>
                <w:rFonts w:hint="eastAsia" w:ascii="宋体" w:hAnsi="宋体" w:cs="宋体"/>
                <w:sz w:val="18"/>
                <w:szCs w:val="18"/>
                <w:lang w:eastAsia="zh-CN"/>
              </w:rPr>
              <w:t>。</w:t>
            </w:r>
          </w:p>
          <w:p>
            <w:pPr>
              <w:keepNext w:val="0"/>
              <w:keepLines w:val="0"/>
              <w:pageBreakBefore w:val="0"/>
              <w:kinsoku/>
              <w:wordWrap/>
              <w:overflowPunct/>
              <w:topLinePunct w:val="0"/>
              <w:autoSpaceDE/>
              <w:autoSpaceDN/>
              <w:bidi w:val="0"/>
              <w:spacing w:line="400" w:lineRule="exact"/>
              <w:ind w:firstLine="180" w:firstLineChars="100"/>
              <w:textAlignment w:val="auto"/>
              <w:rPr>
                <w:rFonts w:hint="eastAsia" w:ascii="宋体" w:hAnsi="宋体" w:eastAsia="宋体" w:cs="宋体"/>
                <w:sz w:val="18"/>
                <w:szCs w:val="18"/>
                <w:lang w:eastAsia="zh-CN"/>
              </w:rPr>
            </w:pPr>
            <w:r>
              <w:rPr>
                <w:rFonts w:hint="eastAsia" w:ascii="宋体" w:hAnsi="宋体" w:eastAsia="宋体" w:cs="宋体"/>
                <w:sz w:val="18"/>
                <w:szCs w:val="18"/>
              </w:rPr>
              <w:t>习近平在庆祝改革开放四十周年上的讲话 2018.12.18</w:t>
            </w:r>
            <w:r>
              <w:rPr>
                <w:rFonts w:hint="eastAsia" w:ascii="宋体" w:hAnsi="宋体" w:cs="宋体"/>
                <w:sz w:val="18"/>
                <w:szCs w:val="18"/>
                <w:lang w:eastAsia="zh-CN"/>
              </w:rPr>
              <w:t>。</w:t>
            </w:r>
          </w:p>
          <w:p>
            <w:pPr>
              <w:keepNext w:val="0"/>
              <w:keepLines w:val="0"/>
              <w:pageBreakBefore w:val="0"/>
              <w:kinsoku/>
              <w:wordWrap/>
              <w:overflowPunct/>
              <w:topLinePunct w:val="0"/>
              <w:autoSpaceDE/>
              <w:autoSpaceDN/>
              <w:bidi w:val="0"/>
              <w:spacing w:line="400" w:lineRule="exact"/>
              <w:ind w:firstLine="180" w:firstLineChars="100"/>
              <w:textAlignment w:val="auto"/>
              <w:rPr>
                <w:rFonts w:ascii="宋体"/>
                <w:sz w:val="18"/>
                <w:szCs w:val="18"/>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"https://www.baidu.com/link?url=yQOOwBM6grxsxgnbbb7HQyX66EmEkUU-k5xhmCTuWXy9IyIFZobFmqPV-dqMd0XpZMtGOjLR0vPHUWDr71b1B2KQpFhS3p_rn_THL-DIbBe&amp;wd=&amp;eqid=d595aba70003687b00000005613236b4" \t "https://www.baidu.com/_blank" </w:instrText>
            </w:r>
            <w:r>
              <w:rPr>
                <w:rFonts w:hint="eastAsia" w:ascii="宋体" w:hAnsi="宋体" w:eastAsia="宋体" w:cs="宋体"/>
                <w:sz w:val="18"/>
                <w:szCs w:val="18"/>
              </w:rPr>
              <w:fldChar w:fldCharType="separate"/>
            </w:r>
            <w:r>
              <w:rPr>
                <w:rFonts w:hint="eastAsia" w:ascii="宋体" w:hAnsi="宋体" w:eastAsia="宋体" w:cs="宋体"/>
                <w:sz w:val="18"/>
                <w:szCs w:val="18"/>
              </w:rPr>
              <w:t>习近平:在庆祝中国共产党成立100周年大会上的讲话</w:t>
            </w:r>
            <w:r>
              <w:rPr>
                <w:rFonts w:hint="eastAsia" w:ascii="宋体" w:hAnsi="宋体" w:eastAsia="宋体" w:cs="宋体"/>
                <w:sz w:val="18"/>
                <w:szCs w:val="18"/>
              </w:rPr>
              <w:fldChar w:fldCharType="end"/>
            </w:r>
            <w:r>
              <w:rPr>
                <w:rFonts w:hint="eastAsia" w:ascii="宋体" w:hAnsi="宋体" w:eastAsia="宋体" w:cs="宋体"/>
                <w:sz w:val="18"/>
                <w:szCs w:val="18"/>
                <w:lang w:val="en-US" w:eastAsia="zh-CN"/>
              </w:rPr>
              <w:t xml:space="preserve"> 2021.7.1</w:t>
            </w:r>
            <w:r>
              <w:rPr>
                <w:rFonts w:hint="eastAsia" w:ascii="宋体" w:hAnsi="宋体" w:cs="宋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2" w:type="dxa"/>
            <w:vAlign w:val="center"/>
          </w:tcPr>
          <w:p>
            <w:pPr>
              <w:spacing w:before="100" w:beforeAutospacing="1" w:line="288" w:lineRule="auto"/>
              <w:jc w:val="center"/>
              <w:rPr>
                <w:rFonts w:ascii="宋体"/>
                <w:b/>
                <w:sz w:val="18"/>
                <w:szCs w:val="18"/>
              </w:rPr>
            </w:pPr>
            <w:r>
              <w:rPr>
                <w:rFonts w:hint="eastAsia" w:ascii="宋体" w:hAnsi="宋体"/>
                <w:b/>
                <w:sz w:val="18"/>
                <w:szCs w:val="18"/>
              </w:rPr>
              <w:t>教学文档</w:t>
            </w:r>
          </w:p>
        </w:tc>
        <w:tc>
          <w:tcPr>
            <w:tcW w:w="7220" w:type="dxa"/>
            <w:vAlign w:val="center"/>
          </w:tcPr>
          <w:p>
            <w:pPr>
              <w:spacing w:line="288" w:lineRule="auto"/>
              <w:rPr>
                <w:rFonts w:ascii="宋体"/>
                <w:sz w:val="18"/>
                <w:szCs w:val="18"/>
              </w:rPr>
            </w:pPr>
            <w:r>
              <w:rPr>
                <w:rFonts w:hint="eastAsia" w:ascii="宋体"/>
                <w:sz w:val="18"/>
                <w:szCs w:val="18"/>
              </w:rPr>
              <w:t xml:space="preserve"> </w:t>
            </w:r>
          </w:p>
        </w:tc>
      </w:tr>
    </w:tbl>
    <w:p>
      <w:pPr>
        <w:spacing w:line="360" w:lineRule="auto"/>
        <w:rPr>
          <w:rFonts w:hint="eastAsia" w:ascii="宋体" w:hAnsi="宋体"/>
          <w:sz w:val="24"/>
          <w:szCs w:val="28"/>
          <w:lang w:val="en-US" w:eastAsia="zh-CN"/>
        </w:rPr>
      </w:pPr>
    </w:p>
    <w:p>
      <w:pPr>
        <w:pStyle w:val="11"/>
        <w:numPr>
          <w:ilvl w:val="0"/>
          <w:numId w:val="2"/>
        </w:numPr>
        <w:spacing w:before="120" w:after="120"/>
        <w:ind w:left="482" w:leftChars="0"/>
        <w:rPr>
          <w:rFonts w:hint="eastAsia" w:ascii="宋体" w:hAnsi="宋体" w:eastAsia="宋体" w:cs="宋体"/>
          <w:sz w:val="24"/>
          <w:szCs w:val="24"/>
        </w:rPr>
      </w:pPr>
      <w:r>
        <w:rPr>
          <w:rFonts w:hint="eastAsia" w:ascii="宋体" w:hAnsi="宋体" w:eastAsia="宋体" w:cs="宋体"/>
          <w:sz w:val="24"/>
          <w:szCs w:val="24"/>
        </w:rPr>
        <w:t>编制与审核</w:t>
      </w:r>
    </w:p>
    <w:p>
      <w:pPr>
        <w:snapToGrid w:val="0"/>
        <w:spacing w:before="120" w:after="120" w:line="320" w:lineRule="exact"/>
        <w:jc w:val="center"/>
        <w:rPr>
          <w:rFonts w:hint="eastAsia" w:ascii="宋体" w:hAnsi="宋体" w:eastAsia="宋体" w:cs="宋体"/>
          <w:sz w:val="24"/>
          <w:szCs w:val="24"/>
        </w:rPr>
      </w:pPr>
      <w:r>
        <w:rPr>
          <w:rFonts w:hint="eastAsia" w:ascii="宋体" w:hAnsi="宋体"/>
          <w:b/>
          <w:sz w:val="18"/>
          <w:szCs w:val="18"/>
        </w:rPr>
        <w:t>表6 大纲编制与审核信息</w:t>
      </w:r>
    </w:p>
    <w:tbl>
      <w:tblPr>
        <w:tblStyle w:val="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2"/>
        <w:gridCol w:w="3508"/>
        <w:gridCol w:w="1540"/>
        <w:gridCol w:w="1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2" w:type="dxa"/>
            <w:vAlign w:val="center"/>
          </w:tcPr>
          <w:p>
            <w:pPr>
              <w:snapToGrid w:val="0"/>
              <w:spacing w:line="288" w:lineRule="auto"/>
              <w:jc w:val="center"/>
              <w:rPr>
                <w:rFonts w:ascii="宋体"/>
                <w:b/>
                <w:sz w:val="18"/>
                <w:szCs w:val="18"/>
              </w:rPr>
            </w:pPr>
            <w:r>
              <w:rPr>
                <w:rFonts w:hint="eastAsia" w:ascii="宋体" w:hAnsi="宋体"/>
                <w:b/>
                <w:sz w:val="18"/>
                <w:szCs w:val="18"/>
              </w:rPr>
              <w:t>工作内容</w:t>
            </w:r>
          </w:p>
        </w:tc>
        <w:tc>
          <w:tcPr>
            <w:tcW w:w="3508" w:type="dxa"/>
            <w:vAlign w:val="center"/>
          </w:tcPr>
          <w:p>
            <w:pPr>
              <w:snapToGrid w:val="0"/>
              <w:spacing w:line="288" w:lineRule="auto"/>
              <w:jc w:val="center"/>
              <w:rPr>
                <w:rFonts w:ascii="宋体"/>
                <w:b/>
                <w:sz w:val="18"/>
                <w:szCs w:val="18"/>
              </w:rPr>
            </w:pPr>
            <w:r>
              <w:rPr>
                <w:rFonts w:hint="eastAsia" w:ascii="宋体" w:hAnsi="宋体"/>
                <w:b/>
                <w:sz w:val="18"/>
                <w:szCs w:val="18"/>
              </w:rPr>
              <w:t>责任部门或机构</w:t>
            </w:r>
          </w:p>
        </w:tc>
        <w:tc>
          <w:tcPr>
            <w:tcW w:w="1540" w:type="dxa"/>
            <w:vAlign w:val="center"/>
          </w:tcPr>
          <w:p>
            <w:pPr>
              <w:snapToGrid w:val="0"/>
              <w:spacing w:line="288" w:lineRule="auto"/>
              <w:jc w:val="center"/>
              <w:rPr>
                <w:rFonts w:ascii="宋体"/>
                <w:b/>
                <w:sz w:val="18"/>
                <w:szCs w:val="18"/>
              </w:rPr>
            </w:pPr>
            <w:r>
              <w:rPr>
                <w:rFonts w:hint="eastAsia" w:ascii="宋体" w:hAnsi="宋体"/>
                <w:b/>
                <w:sz w:val="18"/>
                <w:szCs w:val="18"/>
              </w:rPr>
              <w:t>负责人</w:t>
            </w:r>
          </w:p>
        </w:tc>
        <w:tc>
          <w:tcPr>
            <w:tcW w:w="1952" w:type="dxa"/>
            <w:vAlign w:val="center"/>
          </w:tcPr>
          <w:p>
            <w:pPr>
              <w:snapToGrid w:val="0"/>
              <w:spacing w:line="288" w:lineRule="auto"/>
              <w:jc w:val="center"/>
              <w:rPr>
                <w:rFonts w:ascii="宋体"/>
                <w:b/>
                <w:sz w:val="18"/>
                <w:szCs w:val="18"/>
              </w:rPr>
            </w:pPr>
            <w:r>
              <w:rPr>
                <w:rFonts w:hint="eastAsia" w:ascii="宋体" w:hAnsi="宋体"/>
                <w:b/>
                <w:sz w:val="18"/>
                <w:szCs w:val="18"/>
              </w:rPr>
              <w:t>完成时间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2" w:type="dxa"/>
            <w:vAlign w:val="center"/>
          </w:tcPr>
          <w:p>
            <w:pPr>
              <w:snapToGrid w:val="0"/>
              <w:spacing w:line="288" w:lineRule="auto"/>
              <w:jc w:val="center"/>
              <w:rPr>
                <w:rFonts w:ascii="宋体"/>
                <w:sz w:val="18"/>
                <w:szCs w:val="18"/>
              </w:rPr>
            </w:pPr>
            <w:r>
              <w:rPr>
                <w:rFonts w:hint="eastAsia" w:ascii="宋体" w:hAnsi="宋体"/>
                <w:sz w:val="18"/>
                <w:szCs w:val="18"/>
              </w:rPr>
              <w:t>编制</w:t>
            </w:r>
          </w:p>
        </w:tc>
        <w:tc>
          <w:tcPr>
            <w:tcW w:w="3508" w:type="dxa"/>
            <w:vAlign w:val="center"/>
          </w:tcPr>
          <w:p>
            <w:pPr>
              <w:snapToGrid w:val="0"/>
              <w:spacing w:line="288" w:lineRule="auto"/>
              <w:jc w:val="center"/>
              <w:rPr>
                <w:rFonts w:hint="default" w:ascii="宋体" w:eastAsia="宋体"/>
                <w:sz w:val="18"/>
                <w:szCs w:val="18"/>
                <w:lang w:val="en-US" w:eastAsia="zh-CN"/>
              </w:rPr>
            </w:pPr>
            <w:r>
              <w:rPr>
                <w:rFonts w:hint="eastAsia" w:ascii="宋体" w:hAnsi="宋体"/>
                <w:sz w:val="18"/>
                <w:szCs w:val="18"/>
              </w:rPr>
              <w:t>马克思主义学院概论教研室</w:t>
            </w:r>
          </w:p>
        </w:tc>
        <w:tc>
          <w:tcPr>
            <w:tcW w:w="1540" w:type="dxa"/>
            <w:vAlign w:val="center"/>
          </w:tcPr>
          <w:p>
            <w:pPr>
              <w:snapToGrid w:val="0"/>
              <w:spacing w:line="288" w:lineRule="auto"/>
              <w:jc w:val="center"/>
              <w:rPr>
                <w:rFonts w:hint="eastAsia" w:ascii="宋体" w:eastAsia="宋体"/>
                <w:sz w:val="18"/>
                <w:szCs w:val="18"/>
                <w:lang w:val="en-US" w:eastAsia="zh-CN"/>
              </w:rPr>
            </w:pPr>
            <w:r>
              <w:rPr>
                <w:rFonts w:hint="eastAsia" w:ascii="宋体"/>
                <w:sz w:val="18"/>
                <w:szCs w:val="18"/>
                <w:lang w:val="en-US" w:eastAsia="zh-CN"/>
              </w:rPr>
              <w:t>陈菊红</w:t>
            </w:r>
          </w:p>
        </w:tc>
        <w:tc>
          <w:tcPr>
            <w:tcW w:w="1952" w:type="dxa"/>
            <w:vAlign w:val="center"/>
          </w:tcPr>
          <w:p>
            <w:pPr>
              <w:snapToGrid w:val="0"/>
              <w:spacing w:line="288" w:lineRule="auto"/>
              <w:jc w:val="center"/>
              <w:rPr>
                <w:rFonts w:ascii="宋体"/>
                <w:sz w:val="18"/>
                <w:szCs w:val="18"/>
              </w:rPr>
            </w:pPr>
            <w:r>
              <w:rPr>
                <w:rFonts w:ascii="宋体" w:hAnsi="宋体"/>
                <w:sz w:val="18"/>
                <w:szCs w:val="18"/>
              </w:rPr>
              <w:t>20</w:t>
            </w:r>
            <w:r>
              <w:rPr>
                <w:rFonts w:hint="eastAsia" w:ascii="宋体" w:hAnsi="宋体"/>
                <w:sz w:val="18"/>
                <w:szCs w:val="18"/>
              </w:rPr>
              <w:t>2</w:t>
            </w:r>
            <w:r>
              <w:rPr>
                <w:rFonts w:hint="eastAsia" w:ascii="宋体" w:hAnsi="宋体"/>
                <w:sz w:val="18"/>
                <w:szCs w:val="18"/>
                <w:lang w:val="en-US" w:eastAsia="zh-CN"/>
              </w:rPr>
              <w:t>1</w:t>
            </w:r>
            <w:r>
              <w:rPr>
                <w:rFonts w:hint="eastAsia" w:ascii="宋体" w:hAnsi="宋体"/>
                <w:sz w:val="18"/>
                <w:szCs w:val="18"/>
              </w:rPr>
              <w:t>年</w:t>
            </w:r>
            <w:r>
              <w:rPr>
                <w:rFonts w:hint="eastAsia" w:ascii="宋体" w:hAnsi="宋体"/>
                <w:sz w:val="18"/>
                <w:szCs w:val="18"/>
                <w:lang w:val="en-US" w:eastAsia="zh-CN"/>
              </w:rPr>
              <w:t>9</w:t>
            </w:r>
            <w:r>
              <w:rPr>
                <w:rFonts w:hint="eastAsia" w:ascii="宋体" w:hAnsi="宋体"/>
                <w:sz w:val="18"/>
                <w:szCs w:val="18"/>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2" w:type="dxa"/>
            <w:vAlign w:val="center"/>
          </w:tcPr>
          <w:p>
            <w:pPr>
              <w:snapToGrid w:val="0"/>
              <w:spacing w:line="288" w:lineRule="auto"/>
              <w:jc w:val="center"/>
              <w:rPr>
                <w:rFonts w:ascii="宋体"/>
                <w:sz w:val="18"/>
                <w:szCs w:val="18"/>
              </w:rPr>
            </w:pPr>
            <w:r>
              <w:rPr>
                <w:rFonts w:hint="eastAsia" w:ascii="宋体" w:hAnsi="宋体"/>
                <w:sz w:val="18"/>
                <w:szCs w:val="18"/>
              </w:rPr>
              <w:t>审核</w:t>
            </w:r>
          </w:p>
        </w:tc>
        <w:tc>
          <w:tcPr>
            <w:tcW w:w="3508" w:type="dxa"/>
            <w:vAlign w:val="center"/>
          </w:tcPr>
          <w:p>
            <w:pPr>
              <w:snapToGrid w:val="0"/>
              <w:spacing w:line="288" w:lineRule="auto"/>
              <w:jc w:val="center"/>
              <w:rPr>
                <w:rFonts w:ascii="宋体"/>
                <w:sz w:val="18"/>
                <w:szCs w:val="18"/>
              </w:rPr>
            </w:pPr>
            <w:r>
              <w:rPr>
                <w:rFonts w:hint="eastAsia" w:ascii="宋体" w:hAnsi="宋体"/>
                <w:sz w:val="18"/>
                <w:szCs w:val="18"/>
              </w:rPr>
              <w:t>马克思主义学院概论教研室</w:t>
            </w:r>
          </w:p>
        </w:tc>
        <w:tc>
          <w:tcPr>
            <w:tcW w:w="1540" w:type="dxa"/>
            <w:vAlign w:val="center"/>
          </w:tcPr>
          <w:p>
            <w:pPr>
              <w:snapToGrid w:val="0"/>
              <w:spacing w:line="288" w:lineRule="auto"/>
              <w:jc w:val="center"/>
              <w:rPr>
                <w:rFonts w:hint="eastAsia" w:ascii="宋体" w:hAnsi="宋体" w:eastAsia="宋体"/>
                <w:sz w:val="18"/>
                <w:szCs w:val="18"/>
                <w:lang w:val="en-US" w:eastAsia="zh-CN"/>
              </w:rPr>
            </w:pPr>
            <w:r>
              <w:rPr>
                <w:rFonts w:hint="eastAsia" w:ascii="宋体" w:hAnsi="宋体"/>
                <w:sz w:val="18"/>
                <w:szCs w:val="18"/>
                <w:lang w:val="en-US" w:eastAsia="zh-CN"/>
              </w:rPr>
              <w:t>姜建红</w:t>
            </w:r>
          </w:p>
        </w:tc>
        <w:tc>
          <w:tcPr>
            <w:tcW w:w="1952" w:type="dxa"/>
            <w:vAlign w:val="center"/>
          </w:tcPr>
          <w:p>
            <w:pPr>
              <w:snapToGrid w:val="0"/>
              <w:spacing w:line="288" w:lineRule="auto"/>
              <w:jc w:val="center"/>
              <w:rPr>
                <w:rFonts w:ascii="宋体" w:hAnsi="宋体"/>
                <w:sz w:val="18"/>
                <w:szCs w:val="18"/>
              </w:rPr>
            </w:pPr>
            <w:r>
              <w:rPr>
                <w:rFonts w:hint="eastAsia" w:ascii="宋体" w:hAnsi="宋体"/>
                <w:sz w:val="18"/>
                <w:szCs w:val="18"/>
              </w:rPr>
              <w:t>202</w:t>
            </w:r>
            <w:r>
              <w:rPr>
                <w:rFonts w:hint="eastAsia" w:ascii="宋体" w:hAnsi="宋体"/>
                <w:sz w:val="18"/>
                <w:szCs w:val="18"/>
                <w:lang w:val="en-US" w:eastAsia="zh-CN"/>
              </w:rPr>
              <w:t>1</w:t>
            </w:r>
            <w:r>
              <w:rPr>
                <w:rFonts w:hint="eastAsia" w:ascii="宋体" w:hAnsi="宋体"/>
                <w:sz w:val="18"/>
                <w:szCs w:val="18"/>
              </w:rPr>
              <w:t>年</w:t>
            </w:r>
            <w:r>
              <w:rPr>
                <w:rFonts w:hint="eastAsia" w:ascii="宋体" w:hAnsi="宋体"/>
                <w:sz w:val="18"/>
                <w:szCs w:val="18"/>
                <w:lang w:val="en-US" w:eastAsia="zh-CN"/>
              </w:rPr>
              <w:t>9</w:t>
            </w:r>
            <w:r>
              <w:rPr>
                <w:rFonts w:hint="eastAsia" w:ascii="宋体" w:hAnsi="宋体"/>
                <w:sz w:val="18"/>
                <w:szCs w:val="18"/>
              </w:rPr>
              <w:t>月</w:t>
            </w:r>
          </w:p>
        </w:tc>
      </w:tr>
    </w:tbl>
    <w:p>
      <w:pPr>
        <w:spacing w:line="400" w:lineRule="exact"/>
      </w:pPr>
      <w:r>
        <w:rPr>
          <w:rFonts w:hint="eastAsia" w:ascii="宋体" w:hAnsi="宋体"/>
          <w:sz w:val="24"/>
        </w:rPr>
        <w:t xml:space="preserve">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B38CF3"/>
    <w:multiLevelType w:val="singleLevel"/>
    <w:tmpl w:val="CFB38CF3"/>
    <w:lvl w:ilvl="0" w:tentative="0">
      <w:start w:val="6"/>
      <w:numFmt w:val="chineseCounting"/>
      <w:suff w:val="nothing"/>
      <w:lvlText w:val="%1、"/>
      <w:lvlJc w:val="left"/>
      <w:rPr>
        <w:rFonts w:hint="eastAsia"/>
      </w:rPr>
    </w:lvl>
  </w:abstractNum>
  <w:abstractNum w:abstractNumId="1">
    <w:nsid w:val="7DDFC254"/>
    <w:multiLevelType w:val="singleLevel"/>
    <w:tmpl w:val="7DDFC254"/>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6864A1"/>
    <w:rsid w:val="033E4EDD"/>
    <w:rsid w:val="06485FF9"/>
    <w:rsid w:val="0B183322"/>
    <w:rsid w:val="0D3157F1"/>
    <w:rsid w:val="0E1A1D82"/>
    <w:rsid w:val="12E623D4"/>
    <w:rsid w:val="14893E0C"/>
    <w:rsid w:val="177A2CDA"/>
    <w:rsid w:val="186D41F3"/>
    <w:rsid w:val="1E5F2435"/>
    <w:rsid w:val="260A5CDA"/>
    <w:rsid w:val="272804D6"/>
    <w:rsid w:val="27C00278"/>
    <w:rsid w:val="2A595029"/>
    <w:rsid w:val="2D960517"/>
    <w:rsid w:val="2F04622F"/>
    <w:rsid w:val="2FDE6833"/>
    <w:rsid w:val="36F504C9"/>
    <w:rsid w:val="3A250A55"/>
    <w:rsid w:val="3E861614"/>
    <w:rsid w:val="483C2100"/>
    <w:rsid w:val="4FBE5D6D"/>
    <w:rsid w:val="514D7DA0"/>
    <w:rsid w:val="558F7277"/>
    <w:rsid w:val="5CD9313F"/>
    <w:rsid w:val="5ED67CE1"/>
    <w:rsid w:val="641E2A1D"/>
    <w:rsid w:val="66845369"/>
    <w:rsid w:val="6DB7106E"/>
    <w:rsid w:val="77ED4010"/>
    <w:rsid w:val="7A4A73C4"/>
    <w:rsid w:val="7A4C6AC8"/>
    <w:rsid w:val="7B0F24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Date"/>
    <w:basedOn w:val="1"/>
    <w:next w:val="1"/>
    <w:qFormat/>
    <w:uiPriority w:val="0"/>
    <w:pPr>
      <w:ind w:left="100" w:leftChars="2500"/>
    </w:pPr>
    <w:rPr>
      <w:rFonts w:ascii="仿宋_GB2312" w:eastAsia="仿宋_GB2312"/>
      <w:sz w:val="28"/>
    </w:rPr>
  </w:style>
  <w:style w:type="paragraph" w:styleId="4">
    <w:name w:val="Normal (Web)"/>
    <w:basedOn w:val="1"/>
    <w:qFormat/>
    <w:uiPriority w:val="0"/>
    <w:pPr>
      <w:widowControl/>
      <w:spacing w:before="100" w:beforeAutospacing="1" w:after="100" w:afterAutospacing="1"/>
      <w:jc w:val="left"/>
    </w:pPr>
    <w:rPr>
      <w:rFonts w:ascii="Arial Unicode MS" w:hAnsi="Arial Unicode MS" w:eastAsia="Arial Unicode MS" w:cs="Arial Unicode MS"/>
      <w:kern w:val="0"/>
      <w:sz w:val="24"/>
    </w:rPr>
  </w:style>
  <w:style w:type="character" w:styleId="7">
    <w:name w:val="Strong"/>
    <w:qFormat/>
    <w:uiPriority w:val="0"/>
    <w:rPr>
      <w:b/>
      <w:bCs/>
    </w:rPr>
  </w:style>
  <w:style w:type="character" w:styleId="8">
    <w:name w:val="Hyperlink"/>
    <w:basedOn w:val="6"/>
    <w:qFormat/>
    <w:uiPriority w:val="0"/>
    <w:rPr>
      <w:color w:val="0000FF"/>
      <w:u w:val="single"/>
    </w:rPr>
  </w:style>
  <w:style w:type="character" w:customStyle="1" w:styleId="9">
    <w:name w:val="short_text1"/>
    <w:basedOn w:val="6"/>
    <w:qFormat/>
    <w:uiPriority w:val="0"/>
    <w:rPr>
      <w:sz w:val="29"/>
      <w:szCs w:val="29"/>
    </w:rPr>
  </w:style>
  <w:style w:type="paragraph" w:customStyle="1" w:styleId="10">
    <w:name w:val="列出段落"/>
    <w:basedOn w:val="1"/>
    <w:qFormat/>
    <w:uiPriority w:val="0"/>
    <w:pPr>
      <w:ind w:firstLine="420" w:firstLineChars="200"/>
    </w:pPr>
  </w:style>
  <w:style w:type="paragraph" w:customStyle="1" w:styleId="11">
    <w:name w:val="正文宋5加粗顶格"/>
    <w:basedOn w:val="1"/>
    <w:qFormat/>
    <w:uiPriority w:val="99"/>
    <w:pPr>
      <w:spacing w:line="400" w:lineRule="exact"/>
    </w:pPr>
    <w:rPr>
      <w:b/>
      <w:bCs/>
      <w:szCs w:val="21"/>
    </w:rPr>
  </w:style>
  <w:style w:type="paragraph" w:customStyle="1" w:styleId="12">
    <w:name w:val="纯文本1"/>
    <w:basedOn w:val="1"/>
    <w:qFormat/>
    <w:uiPriority w:val="99"/>
    <w:pPr>
      <w:ind w:firstLine="200" w:firstLineChars="200"/>
    </w:pPr>
    <w:rPr>
      <w:rFonts w:ascii="宋体" w:hAnsi="Courier New"/>
      <w:kern w:val="0"/>
      <w:sz w:val="20"/>
      <w:szCs w:val="21"/>
    </w:rPr>
  </w:style>
  <w:style w:type="paragraph" w:customStyle="1" w:styleId="13">
    <w:name w:val="在表格内文字"/>
    <w:basedOn w:val="1"/>
    <w:qFormat/>
    <w:uiPriority w:val="99"/>
    <w:rPr>
      <w:rFonts w:eastAsia="楷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2021-09-03T03:43:00Z</dcterms:created>
  <dc:creator>Administrator</dc:creator>
  <cp:lastModifiedBy>陈菊红</cp:lastModifiedBy>
  <dcterms:modified xsi:type="dcterms:W3CDTF">2021-09-12T13:07:29Z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