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各有关学院：</w:t>
      </w:r>
      <w:r w:rsidRPr="00474B6B">
        <w:rPr>
          <w:rFonts w:ascii="微软雅黑" w:eastAsia="微软雅黑" w:hAnsi="微软雅黑" w:cs="Helvetica"/>
          <w:color w:val="333333"/>
          <w:kern w:val="0"/>
          <w:sz w:val="22"/>
          <w:szCs w:val="21"/>
        </w:rPr>
        <w:t>                  </w:t>
      </w:r>
    </w:p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ind w:firstLineChars="200" w:firstLine="440"/>
        <w:jc w:val="left"/>
        <w:rPr>
          <w:rFonts w:ascii="微软雅黑" w:eastAsia="微软雅黑" w:hAnsi="微软雅黑" w:cs="Helvetica"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2017</w:t>
      </w: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年浙江省哲学社会科学规划课题申报</w:t>
      </w:r>
      <w:r w:rsidRPr="00474B6B">
        <w:rPr>
          <w:rFonts w:ascii="微软雅黑" w:eastAsia="微软雅黑" w:hAnsi="微软雅黑" w:cs="Helvetica"/>
          <w:color w:val="333333"/>
          <w:kern w:val="0"/>
          <w:sz w:val="22"/>
          <w:szCs w:val="21"/>
        </w:rPr>
        <w:t>工作</w:t>
      </w: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开始启动。现将有关事项公告如下：</w:t>
      </w:r>
    </w:p>
    <w:p w:rsidR="00474B6B" w:rsidRPr="00474B6B" w:rsidRDefault="00474B6B" w:rsidP="00474B6B">
      <w:pPr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/>
          <w:b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/>
          <w:b/>
          <w:color w:val="333333"/>
          <w:kern w:val="0"/>
          <w:sz w:val="22"/>
          <w:szCs w:val="21"/>
        </w:rPr>
        <w:t>学校受理截止时间</w:t>
      </w:r>
      <w:r w:rsidRPr="00474B6B">
        <w:rPr>
          <w:rFonts w:ascii="微软雅黑" w:eastAsia="微软雅黑" w:hAnsi="微软雅黑" w:cs="Helvetica" w:hint="eastAsia"/>
          <w:b/>
          <w:color w:val="333333"/>
          <w:kern w:val="0"/>
          <w:sz w:val="22"/>
          <w:szCs w:val="21"/>
        </w:rPr>
        <w:t xml:space="preserve"> </w:t>
      </w:r>
    </w:p>
    <w:p w:rsidR="00474B6B" w:rsidRPr="00474B6B" w:rsidRDefault="00474B6B" w:rsidP="00474B6B">
      <w:pPr>
        <w:pStyle w:val="a6"/>
        <w:widowControl/>
        <w:shd w:val="clear" w:color="auto" w:fill="FFFFFF"/>
        <w:adjustRightInd w:val="0"/>
        <w:snapToGrid w:val="0"/>
        <w:spacing w:line="240" w:lineRule="atLeast"/>
        <w:ind w:left="450" w:firstLineChars="0" w:firstLine="0"/>
        <w:jc w:val="left"/>
        <w:textAlignment w:val="baseline"/>
        <w:rPr>
          <w:rFonts w:ascii="微软雅黑" w:eastAsia="微软雅黑" w:hAnsi="微软雅黑" w:cs="Helvetica" w:hint="eastAsia"/>
          <w:color w:val="FF0000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课题申报时间为从即日起至2016年5月</w:t>
      </w: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24</w:t>
      </w: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日止，</w:t>
      </w:r>
      <w:r w:rsidRPr="00474B6B">
        <w:rPr>
          <w:rFonts w:ascii="微软雅黑" w:eastAsia="微软雅黑" w:hAnsi="微软雅黑" w:cs="Helvetica" w:hint="eastAsia"/>
          <w:color w:val="FF0000"/>
          <w:kern w:val="0"/>
          <w:sz w:val="22"/>
          <w:szCs w:val="21"/>
        </w:rPr>
        <w:t>其中</w:t>
      </w:r>
      <w:proofErr w:type="gramStart"/>
      <w:r w:rsidRPr="00474B6B">
        <w:rPr>
          <w:rFonts w:ascii="微软雅黑" w:eastAsia="微软雅黑" w:hAnsi="微软雅黑" w:cs="Helvetica" w:hint="eastAsia"/>
          <w:color w:val="FF0000"/>
          <w:kern w:val="0"/>
          <w:sz w:val="22"/>
          <w:szCs w:val="21"/>
        </w:rPr>
        <w:t>思政专项</w:t>
      </w:r>
      <w:proofErr w:type="gramEnd"/>
      <w:r w:rsidRPr="00474B6B">
        <w:rPr>
          <w:rFonts w:ascii="微软雅黑" w:eastAsia="微软雅黑" w:hAnsi="微软雅黑" w:cs="Helvetica" w:hint="eastAsia"/>
          <w:color w:val="FF0000"/>
          <w:kern w:val="0"/>
          <w:sz w:val="22"/>
          <w:szCs w:val="21"/>
        </w:rPr>
        <w:t>课题申报时间为5月</w:t>
      </w:r>
      <w:r w:rsidRPr="00474B6B">
        <w:rPr>
          <w:rFonts w:ascii="微软雅黑" w:eastAsia="微软雅黑" w:hAnsi="微软雅黑" w:cs="Helvetica" w:hint="eastAsia"/>
          <w:color w:val="FF0000"/>
          <w:kern w:val="0"/>
          <w:sz w:val="22"/>
          <w:szCs w:val="21"/>
        </w:rPr>
        <w:t>6</w:t>
      </w:r>
      <w:r w:rsidRPr="00474B6B">
        <w:rPr>
          <w:rFonts w:ascii="微软雅黑" w:eastAsia="微软雅黑" w:hAnsi="微软雅黑" w:cs="Helvetica" w:hint="eastAsia"/>
          <w:color w:val="FF0000"/>
          <w:kern w:val="0"/>
          <w:sz w:val="22"/>
          <w:szCs w:val="21"/>
        </w:rPr>
        <w:t>止。逾期不再受理。</w:t>
      </w:r>
    </w:p>
    <w:p w:rsidR="00474B6B" w:rsidRPr="00474B6B" w:rsidRDefault="00474B6B" w:rsidP="00474B6B">
      <w:pPr>
        <w:widowControl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 w:hint="eastAsia"/>
          <w:b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/>
          <w:b/>
          <w:color w:val="333333"/>
          <w:kern w:val="0"/>
          <w:sz w:val="22"/>
          <w:szCs w:val="21"/>
        </w:rPr>
        <w:t>二、申报材料要求</w:t>
      </w:r>
    </w:p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ind w:firstLine="555"/>
        <w:jc w:val="left"/>
        <w:textAlignment w:val="baseline"/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1．个人申报材料包括：申报基础理论研究课题和</w:t>
      </w:r>
      <w:proofErr w:type="gramStart"/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思政专项</w:t>
      </w:r>
      <w:proofErr w:type="gramEnd"/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课题需提交《课题申报表》（一式1份）、《课题设计论证活页》（一式10份）。申报“后期资助课题”需递交申报表、成果打印稿3份（A4纸双面打印，胶装，封面及内容不得出现个人及单位信息）、成果介绍3份（4000字以内）。</w:t>
      </w:r>
    </w:p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ind w:firstLineChars="200" w:firstLine="440"/>
        <w:jc w:val="left"/>
        <w:textAlignment w:val="baseline"/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2．</w:t>
      </w:r>
      <w:r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电子文本的《申报书》《活页》《汇总表》，由科研秘书汇总统一发至</w:t>
      </w:r>
      <w:proofErr w:type="gramStart"/>
      <w:r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杭电社科</w:t>
      </w:r>
      <w:proofErr w:type="gramEnd"/>
      <w:r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联邮箱。</w:t>
      </w:r>
    </w:p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ind w:firstLine="420"/>
        <w:jc w:val="left"/>
        <w:textAlignment w:val="baseline"/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3．申报表、活页一律使用A3纸，双面打印，中缝装订，其他材料要求A4纸双面打印。课题申报所需的各种材料</w:t>
      </w:r>
    </w:p>
    <w:p w:rsidR="00474B6B" w:rsidRPr="00474B6B" w:rsidRDefault="00474B6B" w:rsidP="00474B6B">
      <w:pPr>
        <w:widowControl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/>
          <w:b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b/>
          <w:color w:val="333333"/>
          <w:kern w:val="0"/>
          <w:sz w:val="22"/>
          <w:szCs w:val="21"/>
        </w:rPr>
        <w:t>三、相关附件</w:t>
      </w:r>
    </w:p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jc w:val="right"/>
        <w:rPr>
          <w:rFonts w:ascii="微软雅黑" w:eastAsia="微软雅黑" w:hAnsi="微软雅黑" w:cs="Helvetica"/>
          <w:color w:val="333333"/>
          <w:kern w:val="0"/>
          <w:sz w:val="22"/>
          <w:szCs w:val="21"/>
        </w:rPr>
      </w:pPr>
    </w:p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jc w:val="right"/>
        <w:rPr>
          <w:rFonts w:ascii="微软雅黑" w:eastAsia="微软雅黑" w:hAnsi="微软雅黑" w:cs="Helvetica"/>
          <w:color w:val="333333"/>
          <w:kern w:val="0"/>
          <w:sz w:val="22"/>
          <w:szCs w:val="21"/>
        </w:rPr>
      </w:pPr>
    </w:p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jc w:val="right"/>
        <w:rPr>
          <w:rFonts w:ascii="微软雅黑" w:eastAsia="微软雅黑" w:hAnsi="微软雅黑" w:cs="Helvetica"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人文社科处</w:t>
      </w:r>
    </w:p>
    <w:p w:rsidR="00474B6B" w:rsidRPr="00474B6B" w:rsidRDefault="00474B6B" w:rsidP="00474B6B">
      <w:pPr>
        <w:widowControl/>
        <w:shd w:val="clear" w:color="auto" w:fill="FFFFFF"/>
        <w:adjustRightInd w:val="0"/>
        <w:snapToGrid w:val="0"/>
        <w:spacing w:line="240" w:lineRule="atLeast"/>
        <w:jc w:val="right"/>
        <w:rPr>
          <w:rFonts w:ascii="微软雅黑" w:eastAsia="微软雅黑" w:hAnsi="微软雅黑" w:cs="Helvetica"/>
          <w:color w:val="333333"/>
          <w:kern w:val="0"/>
          <w:sz w:val="22"/>
          <w:szCs w:val="21"/>
        </w:rPr>
      </w:pPr>
      <w:r w:rsidRPr="00474B6B">
        <w:rPr>
          <w:rFonts w:ascii="微软雅黑" w:eastAsia="微软雅黑" w:hAnsi="微软雅黑" w:cs="Helvetica" w:hint="eastAsia"/>
          <w:color w:val="333333"/>
          <w:kern w:val="0"/>
          <w:sz w:val="22"/>
          <w:szCs w:val="21"/>
        </w:rPr>
        <w:t>2016年4月12日</w:t>
      </w:r>
    </w:p>
    <w:p w:rsidR="00474B6B" w:rsidRDefault="00474B6B" w:rsidP="00474B6B">
      <w:pPr>
        <w:widowControl/>
        <w:shd w:val="clear" w:color="auto" w:fill="FFFFFF"/>
        <w:spacing w:before="225" w:after="225" w:line="205" w:lineRule="atLeast"/>
        <w:textAlignment w:val="baseline"/>
        <w:outlineLvl w:val="0"/>
        <w:rPr>
          <w:rFonts w:ascii="微软雅黑" w:eastAsia="微软雅黑" w:hAnsi="微软雅黑" w:cs="宋体" w:hint="eastAsia"/>
          <w:color w:val="333333"/>
          <w:kern w:val="36"/>
          <w:sz w:val="30"/>
          <w:szCs w:val="30"/>
        </w:rPr>
      </w:pPr>
    </w:p>
    <w:p w:rsidR="00474B6B" w:rsidRDefault="00474B6B" w:rsidP="00474B6B">
      <w:pPr>
        <w:widowControl/>
        <w:shd w:val="clear" w:color="auto" w:fill="FFFFFF"/>
        <w:spacing w:before="225" w:after="225" w:line="205" w:lineRule="atLeast"/>
        <w:jc w:val="center"/>
        <w:textAlignment w:val="baseline"/>
        <w:outlineLvl w:val="0"/>
        <w:rPr>
          <w:rFonts w:ascii="微软雅黑" w:eastAsia="微软雅黑" w:hAnsi="微软雅黑" w:cs="宋体" w:hint="eastAsia"/>
          <w:color w:val="333333"/>
          <w:kern w:val="36"/>
          <w:sz w:val="30"/>
          <w:szCs w:val="30"/>
        </w:rPr>
      </w:pPr>
    </w:p>
    <w:p w:rsidR="00474B6B" w:rsidRDefault="00474B6B" w:rsidP="00474B6B">
      <w:pPr>
        <w:widowControl/>
        <w:shd w:val="clear" w:color="auto" w:fill="FFFFFF"/>
        <w:spacing w:before="225" w:after="225" w:line="205" w:lineRule="atLeast"/>
        <w:jc w:val="center"/>
        <w:textAlignment w:val="baseline"/>
        <w:outlineLvl w:val="0"/>
        <w:rPr>
          <w:rFonts w:ascii="微软雅黑" w:eastAsia="微软雅黑" w:hAnsi="微软雅黑" w:cs="宋体" w:hint="eastAsia"/>
          <w:color w:val="333333"/>
          <w:kern w:val="36"/>
          <w:sz w:val="30"/>
          <w:szCs w:val="30"/>
        </w:rPr>
      </w:pPr>
    </w:p>
    <w:p w:rsidR="00474B6B" w:rsidRPr="00474B6B" w:rsidRDefault="00474B6B" w:rsidP="00474B6B">
      <w:pPr>
        <w:widowControl/>
        <w:shd w:val="clear" w:color="auto" w:fill="FFFFFF"/>
        <w:spacing w:before="225" w:after="225" w:line="205" w:lineRule="atLeast"/>
        <w:jc w:val="center"/>
        <w:textAlignment w:val="baseline"/>
        <w:outlineLvl w:val="0"/>
        <w:rPr>
          <w:rFonts w:ascii="微软雅黑" w:eastAsia="微软雅黑" w:hAnsi="微软雅黑" w:cs="宋体"/>
          <w:color w:val="333333"/>
          <w:kern w:val="36"/>
          <w:sz w:val="30"/>
          <w:szCs w:val="30"/>
        </w:rPr>
      </w:pPr>
      <w:bookmarkStart w:id="0" w:name="_GoBack"/>
      <w:r w:rsidRPr="00474B6B">
        <w:rPr>
          <w:rFonts w:ascii="微软雅黑" w:eastAsia="微软雅黑" w:hAnsi="微软雅黑" w:cs="宋体" w:hint="eastAsia"/>
          <w:color w:val="333333"/>
          <w:kern w:val="36"/>
          <w:sz w:val="30"/>
          <w:szCs w:val="30"/>
        </w:rPr>
        <w:t>关于做好2017年浙江省哲学社会科学规划课题申报工作的通知</w:t>
      </w:r>
      <w:bookmarkEnd w:id="0"/>
    </w:p>
    <w:p w:rsidR="00474B6B" w:rsidRPr="00474B6B" w:rsidRDefault="00474B6B" w:rsidP="00474B6B">
      <w:pPr>
        <w:widowControl/>
        <w:shd w:val="clear" w:color="auto" w:fill="FFFFFF"/>
        <w:spacing w:before="120" w:after="150" w:line="205" w:lineRule="atLeast"/>
        <w:jc w:val="center"/>
        <w:textAlignment w:val="baseline"/>
        <w:outlineLvl w:val="1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474B6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浙社科</w:t>
      </w:r>
      <w:proofErr w:type="gramStart"/>
      <w:r w:rsidRPr="00474B6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规</w:t>
      </w:r>
      <w:proofErr w:type="gramEnd"/>
      <w:r w:rsidRPr="00474B6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［2016］9号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各有关单位：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2017年浙江省哲学社会科学规划课题申报工作即日起开始。现将申报工作有关事项通知如下：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一、指导思想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以邓小平理论、“三个代表”重要思想、科学发展观为指导，深入学习贯彻习近平总书记系列重要讲话精神，深入贯彻落实党的十八届三中、四中、五中全会和省委十三届六次、七次、八次全会精神，坚持创新、协调、绿色、开放、共享的发展理念，紧紧围绕“四个全面”战略布局和“干在实处永无止境，走在前列要谋新篇”的要求，深入研究浙江“十三五”时期经济社会发展的重大理论和现实问题,注重基础研究与应用研究并重，注重跨学科、多学科交叉融合研究和哲学社会科学创新体系建设，为深化实施“八八战略”，进一步推进“两富”、“两美”现代化浙江建设提供智力支持和理论支撑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二、各类课题具体申报事项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1.基础理论研究。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申报者可根据自己的学术积累，按省社科规划所设17个学科分类自主选题，自由申报，成果形式必须为专著（工具书）或论文，结题时须公开出版或发表。课题立项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向学术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前沿问题研究和浙江区域经济社会发展重大现实问题研究倾斜。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2.后期资助课题。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旨在鼓励和扶持在基础研究领域潜心治学、锐意创新的社科工作者，资助已完成且尚未出版的优秀中文学术专著书稿，要求达到本学科领域领先水平，无知识产权纠纷。学术译著、工具书、论文（论文集）、教材、软件等不列入资助范围。已获得国家社科基金项目和省社科规划课题的，不得以完成的成果再申报后期资助课题。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后期资助项目如获立项，不能以同样的内容申请其他课题资助。已获后期资助项目立项的成果，如再申请国家社科基金后期资助项目或成果文库，需经省社科规划办同意方可申报，如获立项，允许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保留省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后期资助课题立项资格，但须交回所有资助经费。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3．自筹经费课题和海岛、西南地区扶持课题。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（1）自筹经费课题。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0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此类课题申报单位为高等职业技术学院、各市（县）委党校、各市电大等基层教育科研单位，本科院校不再设立自筹经费课题。申报者须落实自筹课题经费来源，并须经科研管理部门在申报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表相应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栏目中盖章证明。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（2）海岛、西南地区扶持课题。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0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此类课题仅面向丽水、衢州、舟山三市，研究内容应围绕当地经济社会发展问题和地方特色文化。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4.“高校思想政治工作研究”专项课题（以下简称</w:t>
      </w:r>
      <w:proofErr w:type="gramStart"/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思政专项</w:t>
      </w:r>
      <w:proofErr w:type="gramEnd"/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）。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此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思政专项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课题主要面向高校思想政治理论课教师、学生辅导员以及有关从事学生思想政治工作的人员。2017年的申报主要围绕以下方向：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11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（1）</w:t>
      </w: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党中央治国理政的新理念、新思想、新战略研究。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11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（2）</w:t>
      </w: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党的十八届五中全会精神研究，重点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突出五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大发展理念研究。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11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（3）</w:t>
      </w: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我省经济社会发展的重要问题和经验研究，重点突出重大实践经验总结研究。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11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lastRenderedPageBreak/>
        <w:t>（4）</w:t>
      </w: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当前主要社会思潮研究。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11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（5）</w:t>
      </w:r>
      <w:r w:rsidRPr="00474B6B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网络意识形态研究。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要求申报者根据上述选题方向设计课题，经评审，择优预立项，2016年12月底前完成预立项研究，成果形式为论文（须在报刊公开发表），根据成果质量正式立项，每项资助1万元，经费一次性拨付。此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思政专项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课题单独评审。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5.之江青年学者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（第二、三批）</w:t>
      </w: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专项课题。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入选“之江青年学者行动计划”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（第二、三批）的青年学者，往年课题已经结题，并无在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研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国家社科基金项目、省社科规划课题，可参加2017年省社科规划课题申报，此类课题单独申报、单独评审，指标单列。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三、评审规则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基础理论研究依据学科分类，按省社科规划重点课题、一般课题、自筹经费课题的顺序依次评审，前一档未获立项的课题，按顺序转入后一档课题的评审。重点和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一般课题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由专家根据申报课题质量推荐，申报时无需注明；符合自筹课题申报条件的，需明确本人意愿。后期资助项目按学科分类评审。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四、其他有关事项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7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1．请各单位注意控制申报数量，提高申报质量。在省社科规划各类课题中，课题负责人只能申报一项课题。承担国家社科基金项目、省社科规划课题未完成者，不得申报2017年年度课题。申请人必须在本单位指定期限内向科研管理部门报送全部申报材料。</w:t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申请人所在单位要认真审核申报表所有栏目填写的内容，并签署明确意见，于截止日期前将申报材料报省社科规划办。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7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2．重点课题经费资助标准为每项课题5万元，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一般课题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资助标准为每项课题2万元，课题经费一次性拨付。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3.后期资助课题资助经费主要用于课题成果的出版，每项课题资助经费为4万元（出版经费）。后期资助课题成果由省社科规划办统一标识、统一出版。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五、申报材料及受理日期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1．个人申报材料包括：申报基础理论研究课题和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思政专项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课题需提交《课题申报表》（一式1份）、《课题设计论证活页》（一式10份）。申报“后期资助课题”需递交申报表、成果打印稿3份（A4纸双面打印，胶装，封面及内容不得出现个人及单位信息）、成果介绍3份（4000字以内）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28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2．各单位的所有课题《汇总表》各一份(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附电子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文档)。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3．申报表、活页一律使用A3纸，双面打印，中缝装订，其他材料要求A4纸双面打印。课题申报所需的各种材料（课题管理办法、申报通知、申报表、活页、汇总表等）请直接上网查询并下载（网址：</w:t>
      </w:r>
      <w:r w:rsidRPr="00474B6B">
        <w:rPr>
          <w:rFonts w:ascii="宋体" w:eastAsia="宋体" w:hAnsi="宋体" w:cs="宋体"/>
          <w:color w:val="333333"/>
          <w:kern w:val="0"/>
          <w:sz w:val="29"/>
          <w:szCs w:val="29"/>
        </w:rPr>
        <w:fldChar w:fldCharType="begin"/>
      </w:r>
      <w:r w:rsidRPr="00474B6B">
        <w:rPr>
          <w:rFonts w:ascii="宋体" w:eastAsia="宋体" w:hAnsi="宋体" w:cs="宋体"/>
          <w:color w:val="333333"/>
          <w:kern w:val="0"/>
          <w:sz w:val="29"/>
          <w:szCs w:val="29"/>
        </w:rPr>
        <w:instrText xml:space="preserve"> HYPERLINK "http://www.zjskw.gov.cn/" </w:instrText>
      </w:r>
      <w:r w:rsidRPr="00474B6B">
        <w:rPr>
          <w:rFonts w:ascii="宋体" w:eastAsia="宋体" w:hAnsi="宋体" w:cs="宋体"/>
          <w:color w:val="333333"/>
          <w:kern w:val="0"/>
          <w:sz w:val="29"/>
          <w:szCs w:val="29"/>
        </w:rPr>
        <w:fldChar w:fldCharType="separate"/>
      </w:r>
      <w:r w:rsidRPr="00474B6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http://www.zjskw.gov.cn</w:t>
      </w:r>
      <w:r w:rsidRPr="00474B6B">
        <w:rPr>
          <w:rFonts w:ascii="宋体" w:eastAsia="宋体" w:hAnsi="宋体" w:cs="宋体"/>
          <w:color w:val="333333"/>
          <w:kern w:val="0"/>
          <w:sz w:val="29"/>
          <w:szCs w:val="29"/>
        </w:rPr>
        <w:fldChar w:fldCharType="end"/>
      </w: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）。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4．课题申报时间为从即日起至2016年5月31日止，其中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思政专项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课题申报时间为5月10止。逾期不再受理。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960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附件一：基础理论课题、后期资助课题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及思政专项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课题申报表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附件二：基础理论课题和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思政专项</w:t>
      </w:r>
      <w:proofErr w:type="gram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课题活页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附件三：课题申报单位汇总表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网  址：http//:www.zjskw.gov.cn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proofErr w:type="spell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E-mail:zjssklghb</w:t>
      </w:r>
      <w:proofErr w:type="spellEnd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＠vip.163</w:t>
      </w:r>
      <w:proofErr w:type="gramStart"/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.com</w:t>
      </w:r>
      <w:proofErr w:type="gramEnd"/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联系人：徐丹彤、叶德清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联系电话：0571-87050492、870503195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139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联系地址：杭州环城西路33号省计算机研究所大楼A701室，邮编310006（只接受EMS）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1095" w:firstLine="13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left="1095"/>
        <w:jc w:val="righ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浙江省哲学社会科学发展规划领导小组</w:t>
      </w:r>
    </w:p>
    <w:p w:rsidR="00474B6B" w:rsidRPr="00474B6B" w:rsidRDefault="00474B6B" w:rsidP="00474B6B">
      <w:pPr>
        <w:widowControl/>
        <w:shd w:val="clear" w:color="auto" w:fill="FFFFFF"/>
        <w:spacing w:line="420" w:lineRule="atLeast"/>
        <w:ind w:firstLine="4755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474B6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2016年4月11日</w:t>
      </w:r>
    </w:p>
    <w:p w:rsidR="00176AB5" w:rsidRDefault="00474B6B">
      <w:pPr>
        <w:rPr>
          <w:rFonts w:hint="eastAsia"/>
        </w:rPr>
      </w:pPr>
    </w:p>
    <w:sectPr w:rsidR="00176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7182F"/>
    <w:multiLevelType w:val="hybridMultilevel"/>
    <w:tmpl w:val="F22C1388"/>
    <w:lvl w:ilvl="0" w:tplc="5082FA1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6B"/>
    <w:rsid w:val="0000595E"/>
    <w:rsid w:val="000266C0"/>
    <w:rsid w:val="000B1BFC"/>
    <w:rsid w:val="000E094D"/>
    <w:rsid w:val="00141E99"/>
    <w:rsid w:val="00142C72"/>
    <w:rsid w:val="00165B2D"/>
    <w:rsid w:val="00184A95"/>
    <w:rsid w:val="001F101E"/>
    <w:rsid w:val="00214590"/>
    <w:rsid w:val="00280B72"/>
    <w:rsid w:val="002C37BD"/>
    <w:rsid w:val="002D41BA"/>
    <w:rsid w:val="002E4FAF"/>
    <w:rsid w:val="002F7A31"/>
    <w:rsid w:val="00360949"/>
    <w:rsid w:val="003C31E6"/>
    <w:rsid w:val="003F52F2"/>
    <w:rsid w:val="0041539A"/>
    <w:rsid w:val="004329AA"/>
    <w:rsid w:val="00474B6B"/>
    <w:rsid w:val="00495663"/>
    <w:rsid w:val="005458F9"/>
    <w:rsid w:val="00575A00"/>
    <w:rsid w:val="005D318D"/>
    <w:rsid w:val="00670DA5"/>
    <w:rsid w:val="006E2390"/>
    <w:rsid w:val="006E4F39"/>
    <w:rsid w:val="007B0833"/>
    <w:rsid w:val="007F3963"/>
    <w:rsid w:val="00840055"/>
    <w:rsid w:val="00883FE5"/>
    <w:rsid w:val="008C0DF8"/>
    <w:rsid w:val="0091220B"/>
    <w:rsid w:val="0094033B"/>
    <w:rsid w:val="00A27676"/>
    <w:rsid w:val="00A502E8"/>
    <w:rsid w:val="00A863A3"/>
    <w:rsid w:val="00AD0502"/>
    <w:rsid w:val="00BB645E"/>
    <w:rsid w:val="00BF4526"/>
    <w:rsid w:val="00C54FAC"/>
    <w:rsid w:val="00D16F85"/>
    <w:rsid w:val="00E51712"/>
    <w:rsid w:val="00E90C6C"/>
    <w:rsid w:val="00E92B12"/>
    <w:rsid w:val="00EB425A"/>
    <w:rsid w:val="00F037F9"/>
    <w:rsid w:val="00F37E4F"/>
    <w:rsid w:val="00F70682"/>
    <w:rsid w:val="00FB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74B6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474B6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74B6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474B6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74B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74B6B"/>
    <w:rPr>
      <w:b/>
      <w:bCs/>
    </w:rPr>
  </w:style>
  <w:style w:type="character" w:customStyle="1" w:styleId="apple-converted-space">
    <w:name w:val="apple-converted-space"/>
    <w:basedOn w:val="a0"/>
    <w:rsid w:val="00474B6B"/>
  </w:style>
  <w:style w:type="character" w:styleId="a5">
    <w:name w:val="Hyperlink"/>
    <w:basedOn w:val="a0"/>
    <w:uiPriority w:val="99"/>
    <w:semiHidden/>
    <w:unhideWhenUsed/>
    <w:rsid w:val="00474B6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4B6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74B6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474B6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74B6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474B6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74B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74B6B"/>
    <w:rPr>
      <w:b/>
      <w:bCs/>
    </w:rPr>
  </w:style>
  <w:style w:type="character" w:customStyle="1" w:styleId="apple-converted-space">
    <w:name w:val="apple-converted-space"/>
    <w:basedOn w:val="a0"/>
    <w:rsid w:val="00474B6B"/>
  </w:style>
  <w:style w:type="character" w:styleId="a5">
    <w:name w:val="Hyperlink"/>
    <w:basedOn w:val="a0"/>
    <w:uiPriority w:val="99"/>
    <w:semiHidden/>
    <w:unhideWhenUsed/>
    <w:rsid w:val="00474B6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4B6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</Words>
  <Characters>2419</Characters>
  <Application>Microsoft Office Word</Application>
  <DocSecurity>0</DocSecurity>
  <Lines>20</Lines>
  <Paragraphs>5</Paragraphs>
  <ScaleCrop>false</ScaleCrop>
  <Company>zju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2016-04-13T03:36:00Z</dcterms:created>
  <dcterms:modified xsi:type="dcterms:W3CDTF">2016-04-13T03:43:00Z</dcterms:modified>
</cp:coreProperties>
</file>