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EA" w:rsidRPr="002761EA" w:rsidRDefault="002761EA" w:rsidP="002761EA">
      <w:pPr>
        <w:widowControl/>
        <w:wordWrap w:val="0"/>
        <w:spacing w:line="240" w:lineRule="atLeast"/>
        <w:jc w:val="left"/>
        <w:rPr>
          <w:rFonts w:ascii="Helvetica" w:eastAsia="宋体" w:hAnsi="Helvetica" w:cs="宋体" w:hint="eastAsia"/>
          <w:color w:val="333333"/>
          <w:kern w:val="0"/>
          <w:szCs w:val="21"/>
        </w:rPr>
      </w:pPr>
      <w:r w:rsidRPr="002761EA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各有关学院：</w:t>
      </w:r>
    </w:p>
    <w:p w:rsidR="002761EA" w:rsidRPr="002761EA" w:rsidRDefault="002761EA" w:rsidP="002761EA">
      <w:pPr>
        <w:widowControl/>
        <w:spacing w:line="540" w:lineRule="exact"/>
        <w:ind w:firstLineChars="200" w:firstLine="460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2761EA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杭州市201</w:t>
      </w:r>
      <w:r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7年度哲学社会科学常规性规划课题申报工作开始启动，请各位老</w:t>
      </w:r>
      <w:bookmarkStart w:id="0" w:name="_GoBack"/>
      <w:bookmarkEnd w:id="0"/>
      <w:r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师认真阅读公告，做好相关申报准备，</w:t>
      </w:r>
      <w:r w:rsidRPr="002761EA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请注意：</w:t>
      </w:r>
    </w:p>
    <w:p w:rsidR="002761EA" w:rsidRPr="002761EA" w:rsidRDefault="002761EA" w:rsidP="002761EA">
      <w:pPr>
        <w:widowControl/>
        <w:wordWrap w:val="0"/>
        <w:spacing w:line="240" w:lineRule="atLeast"/>
        <w:ind w:firstLine="465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2761EA">
        <w:rPr>
          <w:rFonts w:ascii="微软雅黑" w:eastAsia="微软雅黑" w:hAnsi="微软雅黑" w:cs="宋体" w:hint="eastAsia"/>
          <w:b/>
          <w:bCs/>
          <w:color w:val="333333"/>
          <w:kern w:val="0"/>
          <w:sz w:val="23"/>
          <w:szCs w:val="23"/>
        </w:rPr>
        <w:t>一、申报时间</w:t>
      </w:r>
    </w:p>
    <w:p w:rsidR="002761EA" w:rsidRDefault="002761EA" w:rsidP="002761EA">
      <w:pPr>
        <w:widowControl/>
        <w:spacing w:line="540" w:lineRule="exact"/>
        <w:ind w:firstLineChars="200" w:firstLine="46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学校受理时间：</w:t>
      </w:r>
      <w:r w:rsidRPr="002761EA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从文件下发之日起至2016年10月</w:t>
      </w:r>
      <w:r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8</w:t>
      </w:r>
      <w:r w:rsidRPr="002761EA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日止，逾期不予受理。</w:t>
      </w:r>
    </w:p>
    <w:p w:rsidR="002761EA" w:rsidRPr="002761EA" w:rsidRDefault="002761EA" w:rsidP="002761EA">
      <w:pPr>
        <w:widowControl/>
        <w:spacing w:line="540" w:lineRule="exact"/>
        <w:ind w:firstLineChars="200" w:firstLine="460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申报系统</w:t>
      </w:r>
      <w:r w:rsidRPr="002761EA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网址为：</w:t>
      </w:r>
      <w:hyperlink r:id="rId5" w:history="1">
        <w:r w:rsidRPr="00E07B06">
          <w:rPr>
            <w:rStyle w:val="a3"/>
            <w:rFonts w:ascii="微软雅黑" w:eastAsia="微软雅黑" w:hAnsi="微软雅黑" w:cs="宋体"/>
            <w:kern w:val="0"/>
            <w:sz w:val="23"/>
            <w:szCs w:val="23"/>
          </w:rPr>
          <w:t>http://www.hzsk.com/asp_xmsb_100/itm_1_3.asp</w:t>
        </w:r>
      </w:hyperlink>
    </w:p>
    <w:p w:rsidR="002761EA" w:rsidRPr="002761EA" w:rsidRDefault="002761EA" w:rsidP="002761EA">
      <w:pPr>
        <w:widowControl/>
        <w:wordWrap w:val="0"/>
        <w:spacing w:line="240" w:lineRule="atLeast"/>
        <w:ind w:firstLine="465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2761EA">
        <w:rPr>
          <w:rFonts w:ascii="微软雅黑" w:eastAsia="微软雅黑" w:hAnsi="微软雅黑" w:cs="宋体" w:hint="eastAsia"/>
          <w:b/>
          <w:bCs/>
          <w:color w:val="333333"/>
          <w:kern w:val="0"/>
          <w:sz w:val="23"/>
          <w:szCs w:val="23"/>
        </w:rPr>
        <w:t>二、申报材料</w:t>
      </w:r>
    </w:p>
    <w:p w:rsidR="002761EA" w:rsidRPr="002761EA" w:rsidRDefault="002761EA" w:rsidP="002761EA">
      <w:pPr>
        <w:widowControl/>
        <w:spacing w:line="540" w:lineRule="exact"/>
        <w:ind w:firstLineChars="200" w:firstLine="460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3"/>
          <w:szCs w:val="23"/>
        </w:rPr>
      </w:pPr>
      <w:r w:rsidRPr="002761EA">
        <w:rPr>
          <w:rFonts w:ascii="微软雅黑" w:eastAsia="微软雅黑" w:hAnsi="微软雅黑" w:cs="宋体" w:hint="eastAsia"/>
          <w:b/>
          <w:bCs/>
          <w:color w:val="333333"/>
          <w:kern w:val="0"/>
          <w:sz w:val="23"/>
          <w:szCs w:val="23"/>
        </w:rPr>
        <w:t>纸版：</w:t>
      </w:r>
      <w:r w:rsidRPr="002761EA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（1）《杭州市哲学社会科学常规性规划课题申报表》（一式5份），以完成成果形式申报课题的应附上成果一份</w:t>
      </w:r>
      <w:r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，</w:t>
      </w:r>
      <w:r w:rsidRPr="002761EA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申报</w:t>
      </w:r>
      <w:proofErr w:type="gramStart"/>
      <w:r w:rsidRPr="002761EA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表要求</w:t>
      </w:r>
      <w:proofErr w:type="gramEnd"/>
      <w:r w:rsidRPr="002761EA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A4纸双面打印和复印</w:t>
      </w:r>
      <w:r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。</w:t>
      </w:r>
      <w:r w:rsidRPr="002761EA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（2</w:t>
      </w:r>
      <w:r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）</w:t>
      </w:r>
      <w:r w:rsidRPr="002761EA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《</w:t>
      </w:r>
      <w:r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申报汇总表》一份（</w:t>
      </w:r>
      <w:r w:rsidRPr="002761EA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电子文档）。</w:t>
      </w:r>
    </w:p>
    <w:p w:rsidR="002761EA" w:rsidRPr="002761EA" w:rsidRDefault="002761EA" w:rsidP="002761EA">
      <w:pPr>
        <w:widowControl/>
        <w:wordWrap w:val="0"/>
        <w:spacing w:line="240" w:lineRule="atLeast"/>
        <w:ind w:firstLine="465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2761EA">
        <w:rPr>
          <w:rFonts w:ascii="微软雅黑" w:eastAsia="微软雅黑" w:hAnsi="微软雅黑" w:cs="宋体" w:hint="eastAsia"/>
          <w:b/>
          <w:bCs/>
          <w:color w:val="333333"/>
          <w:kern w:val="0"/>
          <w:sz w:val="23"/>
          <w:szCs w:val="23"/>
        </w:rPr>
        <w:t>电子版：</w:t>
      </w:r>
      <w:r w:rsidRPr="002761EA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《杭州市哲学社会科学常规性规划课题申报表》</w:t>
      </w:r>
      <w:r w:rsidRPr="002761EA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、</w:t>
      </w:r>
      <w:r w:rsidRPr="002761EA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《</w:t>
      </w:r>
      <w:r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申报汇总表》</w:t>
      </w:r>
      <w:r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，由学院科研秘书</w:t>
      </w:r>
      <w:r w:rsidRPr="002761EA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汇总后统一发至人文社科处。</w:t>
      </w:r>
    </w:p>
    <w:p w:rsidR="002761EA" w:rsidRPr="002761EA" w:rsidRDefault="002761EA" w:rsidP="002761EA">
      <w:pPr>
        <w:widowControl/>
        <w:wordWrap w:val="0"/>
        <w:spacing w:line="240" w:lineRule="atLeast"/>
        <w:jc w:val="right"/>
        <w:rPr>
          <w:rFonts w:ascii="Helvetica" w:eastAsia="宋体" w:hAnsi="Helvetica" w:cs="宋体"/>
          <w:color w:val="333333"/>
          <w:kern w:val="0"/>
          <w:szCs w:val="21"/>
        </w:rPr>
      </w:pPr>
      <w:r w:rsidRPr="002761EA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人文社科处 </w:t>
      </w:r>
    </w:p>
    <w:p w:rsidR="002761EA" w:rsidRPr="002761EA" w:rsidRDefault="002761EA" w:rsidP="002761EA">
      <w:pPr>
        <w:widowControl/>
        <w:wordWrap w:val="0"/>
        <w:spacing w:line="240" w:lineRule="atLeast"/>
        <w:jc w:val="right"/>
        <w:rPr>
          <w:rFonts w:ascii="Helvetica" w:eastAsia="宋体" w:hAnsi="Helvetica" w:cs="宋体"/>
          <w:color w:val="333333"/>
          <w:kern w:val="0"/>
          <w:szCs w:val="21"/>
        </w:rPr>
      </w:pPr>
      <w:r w:rsidRPr="002761EA">
        <w:rPr>
          <w:rFonts w:ascii="微软雅黑" w:eastAsia="微软雅黑" w:hAnsi="微软雅黑" w:cs="宋体" w:hint="eastAsia"/>
          <w:kern w:val="0"/>
          <w:sz w:val="23"/>
          <w:szCs w:val="23"/>
        </w:rPr>
        <w:t>201</w:t>
      </w:r>
      <w:r>
        <w:rPr>
          <w:rFonts w:ascii="微软雅黑" w:eastAsia="微软雅黑" w:hAnsi="微软雅黑" w:cs="宋体" w:hint="eastAsia"/>
          <w:kern w:val="0"/>
          <w:sz w:val="23"/>
          <w:szCs w:val="23"/>
        </w:rPr>
        <w:t>6</w:t>
      </w:r>
      <w:r w:rsidRPr="002761EA">
        <w:rPr>
          <w:rFonts w:ascii="微软雅黑" w:eastAsia="微软雅黑" w:hAnsi="微软雅黑" w:cs="宋体" w:hint="eastAsia"/>
          <w:kern w:val="0"/>
          <w:sz w:val="23"/>
          <w:szCs w:val="23"/>
        </w:rPr>
        <w:t>年</w:t>
      </w:r>
      <w:r>
        <w:rPr>
          <w:rFonts w:ascii="微软雅黑" w:eastAsia="微软雅黑" w:hAnsi="微软雅黑" w:cs="宋体" w:hint="eastAsia"/>
          <w:kern w:val="0"/>
          <w:sz w:val="23"/>
          <w:szCs w:val="23"/>
        </w:rPr>
        <w:t>9</w:t>
      </w:r>
      <w:r w:rsidRPr="002761EA">
        <w:rPr>
          <w:rFonts w:ascii="微软雅黑" w:eastAsia="微软雅黑" w:hAnsi="微软雅黑" w:cs="宋体" w:hint="eastAsia"/>
          <w:kern w:val="0"/>
          <w:sz w:val="23"/>
          <w:szCs w:val="23"/>
        </w:rPr>
        <w:t>月</w:t>
      </w:r>
      <w:r>
        <w:rPr>
          <w:rFonts w:ascii="微软雅黑" w:eastAsia="微软雅黑" w:hAnsi="微软雅黑" w:cs="宋体" w:hint="eastAsia"/>
          <w:kern w:val="0"/>
          <w:sz w:val="23"/>
          <w:szCs w:val="23"/>
        </w:rPr>
        <w:t>13日</w:t>
      </w:r>
    </w:p>
    <w:p w:rsidR="002761EA" w:rsidRDefault="002761EA" w:rsidP="00B37497">
      <w:pPr>
        <w:widowControl/>
        <w:spacing w:line="640" w:lineRule="exact"/>
        <w:jc w:val="center"/>
        <w:rPr>
          <w:rFonts w:ascii="Times New Roman" w:eastAsia="方正小标宋简体" w:hAnsi="Times New Roman" w:cs="Times New Roman" w:hint="eastAsia"/>
          <w:bCs/>
          <w:kern w:val="0"/>
          <w:sz w:val="44"/>
          <w:szCs w:val="44"/>
        </w:rPr>
      </w:pPr>
    </w:p>
    <w:p w:rsidR="002761EA" w:rsidRDefault="002761EA" w:rsidP="00B37497">
      <w:pPr>
        <w:widowControl/>
        <w:spacing w:line="640" w:lineRule="exact"/>
        <w:jc w:val="center"/>
        <w:rPr>
          <w:rFonts w:ascii="Times New Roman" w:eastAsia="方正小标宋简体" w:hAnsi="Times New Roman" w:cs="Times New Roman" w:hint="eastAsia"/>
          <w:bCs/>
          <w:kern w:val="0"/>
          <w:sz w:val="44"/>
          <w:szCs w:val="44"/>
        </w:rPr>
      </w:pPr>
    </w:p>
    <w:p w:rsidR="002761EA" w:rsidRDefault="002761EA" w:rsidP="00B37497">
      <w:pPr>
        <w:widowControl/>
        <w:spacing w:line="640" w:lineRule="exact"/>
        <w:jc w:val="center"/>
        <w:rPr>
          <w:rFonts w:ascii="Times New Roman" w:eastAsia="方正小标宋简体" w:hAnsi="Times New Roman" w:cs="Times New Roman" w:hint="eastAsia"/>
          <w:bCs/>
          <w:kern w:val="0"/>
          <w:sz w:val="44"/>
          <w:szCs w:val="44"/>
        </w:rPr>
      </w:pPr>
    </w:p>
    <w:p w:rsidR="00B37497" w:rsidRPr="00B37497" w:rsidRDefault="00B37497" w:rsidP="00B37497">
      <w:pPr>
        <w:widowControl/>
        <w:spacing w:line="640" w:lineRule="exact"/>
        <w:jc w:val="center"/>
        <w:rPr>
          <w:rFonts w:ascii="Times New Roman" w:eastAsia="方正小标宋简体" w:hAnsi="Times New Roman" w:cs="Times New Roman"/>
          <w:bCs/>
          <w:kern w:val="0"/>
          <w:sz w:val="44"/>
          <w:szCs w:val="44"/>
        </w:rPr>
      </w:pPr>
      <w:r w:rsidRPr="00B37497">
        <w:rPr>
          <w:rFonts w:ascii="Times New Roman" w:eastAsia="方正小标宋简体" w:hAnsi="Times New Roman" w:cs="Times New Roman" w:hint="eastAsia"/>
          <w:bCs/>
          <w:kern w:val="0"/>
          <w:sz w:val="44"/>
          <w:szCs w:val="44"/>
        </w:rPr>
        <w:t>关于做好杭州市</w:t>
      </w:r>
      <w:r w:rsidRPr="00B37497">
        <w:rPr>
          <w:rFonts w:ascii="Times New Roman" w:eastAsia="方正小标宋简体" w:hAnsi="Times New Roman" w:cs="Times New Roman" w:hint="eastAsia"/>
          <w:bCs/>
          <w:kern w:val="0"/>
          <w:sz w:val="44"/>
          <w:szCs w:val="44"/>
        </w:rPr>
        <w:t>2017</w:t>
      </w:r>
      <w:r w:rsidRPr="00B37497">
        <w:rPr>
          <w:rFonts w:ascii="Times New Roman" w:eastAsia="方正小标宋简体" w:hAnsi="Times New Roman" w:cs="Times New Roman" w:hint="eastAsia"/>
          <w:bCs/>
          <w:kern w:val="0"/>
          <w:sz w:val="44"/>
          <w:szCs w:val="44"/>
        </w:rPr>
        <w:t>年度哲学社会科学</w:t>
      </w:r>
    </w:p>
    <w:p w:rsidR="00B37497" w:rsidRPr="00B37497" w:rsidRDefault="00B37497" w:rsidP="00B37497">
      <w:pPr>
        <w:widowControl/>
        <w:spacing w:line="640" w:lineRule="exact"/>
        <w:jc w:val="center"/>
        <w:rPr>
          <w:rFonts w:ascii="Times New Roman" w:eastAsia="方正小标宋简体" w:hAnsi="Times New Roman" w:cs="Times New Roman"/>
          <w:bCs/>
          <w:kern w:val="0"/>
          <w:sz w:val="44"/>
          <w:szCs w:val="44"/>
        </w:rPr>
      </w:pPr>
      <w:r w:rsidRPr="00B37497">
        <w:rPr>
          <w:rFonts w:ascii="Times New Roman" w:eastAsia="方正小标宋简体" w:hAnsi="Times New Roman" w:cs="Times New Roman" w:hint="eastAsia"/>
          <w:bCs/>
          <w:kern w:val="0"/>
          <w:sz w:val="44"/>
          <w:szCs w:val="44"/>
        </w:rPr>
        <w:t>常规性规划课题申报工作的通知</w:t>
      </w:r>
    </w:p>
    <w:p w:rsidR="00B37497" w:rsidRPr="00B37497" w:rsidRDefault="00B37497" w:rsidP="00B37497">
      <w:pPr>
        <w:widowControl/>
        <w:jc w:val="left"/>
        <w:rPr>
          <w:rFonts w:ascii="宋体" w:eastAsia="宋体" w:hAnsi="宋体" w:cs="宋体"/>
          <w:bCs/>
          <w:kern w:val="0"/>
          <w:sz w:val="44"/>
          <w:szCs w:val="44"/>
        </w:rPr>
      </w:pPr>
    </w:p>
    <w:p w:rsidR="00B37497" w:rsidRPr="00B37497" w:rsidRDefault="00B37497" w:rsidP="00B37497">
      <w:pPr>
        <w:widowControl/>
        <w:ind w:firstLineChars="900" w:firstLine="2880"/>
        <w:jc w:val="left"/>
        <w:rPr>
          <w:rFonts w:ascii="楷体_GB2312" w:eastAsia="楷体_GB2312" w:hAnsi="宋体" w:cs="宋体"/>
          <w:bCs/>
          <w:kern w:val="0"/>
          <w:sz w:val="28"/>
          <w:szCs w:val="28"/>
        </w:rPr>
      </w:pPr>
      <w:r w:rsidRPr="00B37497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杭社规〔2016〕22号</w:t>
      </w:r>
    </w:p>
    <w:p w:rsidR="00B37497" w:rsidRPr="00B37497" w:rsidRDefault="00B37497" w:rsidP="00B37497">
      <w:pPr>
        <w:widowControl/>
        <w:spacing w:line="640" w:lineRule="exac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B37497">
        <w:rPr>
          <w:rFonts w:ascii="宋体" w:eastAsia="宋体" w:hAnsi="宋体" w:cs="宋体"/>
          <w:bCs/>
          <w:kern w:val="0"/>
          <w:sz w:val="24"/>
          <w:szCs w:val="24"/>
        </w:rPr>
        <w:t> </w:t>
      </w:r>
    </w:p>
    <w:p w:rsidR="00B37497" w:rsidRPr="00B37497" w:rsidRDefault="00B37497" w:rsidP="00B37497">
      <w:pPr>
        <w:widowControl/>
        <w:spacing w:line="54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各有关单位：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杭州市2017年度哲学社会科学常规性规划课题申报工作自即日起开始，现将申报工作有关事项通知如下：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黑体" w:eastAsia="黑体" w:hAnsi="宋体" w:cs="宋体"/>
          <w:color w:val="000000"/>
          <w:kern w:val="0"/>
          <w:sz w:val="32"/>
          <w:szCs w:val="32"/>
        </w:rPr>
      </w:pPr>
      <w:r w:rsidRPr="00B37497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一、指导思想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以邓小平理论、“三个代表”重要思想、科学发展观为指导，深入学习贯彻习近平总书记系列重要讲话精神，深入贯彻党的十八大、十八届三、四中、五中全会精神及省委十三届八次、九次全会、市委十一届十次、十一次全会精神。坚持创新、协调、绿色、开放、共享的发展理念，聚焦中心、服务大局,注重全局性、战略性、前瞻性重大理论和现实问题研究，加强基础理论研究和学科建设，注重新兴边缘交叉学科和跨学科综合研究，充分发挥哲学社会科学思想库、智囊团作用，为党委和政府决策服务，为推动哲学社会科学大繁荣大发展服务。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黑体" w:eastAsia="黑体" w:hAnsi="宋体" w:cs="宋体"/>
          <w:color w:val="000000"/>
          <w:kern w:val="0"/>
          <w:sz w:val="32"/>
          <w:szCs w:val="32"/>
        </w:rPr>
      </w:pPr>
      <w:r w:rsidRPr="00B37497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二、规划课题申报分类</w:t>
      </w:r>
    </w:p>
    <w:p w:rsidR="00B37497" w:rsidRPr="00B37497" w:rsidRDefault="00B37497" w:rsidP="00B37497">
      <w:pPr>
        <w:widowControl/>
        <w:tabs>
          <w:tab w:val="left" w:pos="720"/>
        </w:tabs>
        <w:spacing w:line="540" w:lineRule="exact"/>
        <w:ind w:firstLineChars="200" w:firstLine="640"/>
        <w:jc w:val="left"/>
        <w:rPr>
          <w:rFonts w:ascii="仿宋_GB2312" w:eastAsia="仿宋_GB2312" w:hAnsi="宋体" w:cs="宋体"/>
          <w:bCs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杭州市2017年度社科常规性规划课题</w:t>
      </w:r>
      <w:proofErr w:type="gramStart"/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申报分应用</w:t>
      </w:r>
      <w:proofErr w:type="gramEnd"/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对策类研究和基础理论类研究两个部分。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应用对策类研究设《杭州市2017年度哲学社会科学常规性应用对策类规划课题指南》（详见附件），以指导该类课题的申报。申报者可据此确定申报选题，细化具体内容，选择不同的侧重点进行申报。</w:t>
      </w:r>
    </w:p>
    <w:p w:rsidR="00B37497" w:rsidRPr="00B37497" w:rsidRDefault="00B37497" w:rsidP="00B37497">
      <w:pPr>
        <w:widowControl/>
        <w:tabs>
          <w:tab w:val="left" w:pos="720"/>
        </w:tabs>
        <w:spacing w:line="5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B37497">
        <w:rPr>
          <w:rFonts w:ascii="仿宋_GB2312" w:eastAsia="仿宋_GB2312" w:hAnsi="宋体" w:cs="仿宋_GB2312" w:hint="eastAsia"/>
          <w:kern w:val="0"/>
          <w:sz w:val="32"/>
          <w:szCs w:val="32"/>
        </w:rPr>
        <w:t>基础理论类研究不设指南。</w:t>
      </w: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申报者可根据自己的学术积累和研究专长自主选题，自由申报。重点扶持对学科发展以及杭州建设有重要作用的研究项目。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黑体" w:eastAsia="黑体" w:hAnsi="宋体" w:cs="宋体"/>
          <w:color w:val="000000"/>
          <w:kern w:val="0"/>
          <w:sz w:val="32"/>
          <w:szCs w:val="32"/>
        </w:rPr>
      </w:pPr>
      <w:r w:rsidRPr="00B37497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三、成果形式和结题要求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申报应用对策类课题的最终成果必须为研究报告，完成时限</w:t>
      </w:r>
      <w:r w:rsidRPr="00B3749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为</w:t>
      </w:r>
      <w:r w:rsidRPr="00B37497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6个月。</w:t>
      </w: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成果须达到以下条件之一才能申请结题：（1）获得省、市领导批示；（2）被省、市党委、政府部门采纳；（3）在市社科联（院）期刊《杭州学刊》发表或被《杭州蓝皮书》《杭州都市圈蓝皮书》采用，或在本市、本省公开出版物发表；（4）被市委《杭州信息·决策参考》、市政府《杭州政务·调查研究》和市社科联（院）《成果要报》选用。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申报基础理论类课题的最终成果必须为论文或专著，其中论文完成时限为</w:t>
      </w:r>
      <w:r w:rsidRPr="00B37497">
        <w:rPr>
          <w:rFonts w:ascii="仿宋_GB2312" w:eastAsia="仿宋_GB2312" w:hAnsi="宋体" w:cs="宋体" w:hint="eastAsia"/>
          <w:b/>
          <w:kern w:val="0"/>
          <w:sz w:val="32"/>
          <w:szCs w:val="32"/>
        </w:rPr>
        <w:t>1年</w:t>
      </w: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，专著为</w:t>
      </w:r>
      <w:r w:rsidRPr="00B37497">
        <w:rPr>
          <w:rFonts w:ascii="仿宋_GB2312" w:eastAsia="仿宋_GB2312" w:hAnsi="宋体" w:cs="宋体" w:hint="eastAsia"/>
          <w:b/>
          <w:kern w:val="0"/>
          <w:sz w:val="32"/>
          <w:szCs w:val="32"/>
        </w:rPr>
        <w:t>2年</w:t>
      </w: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。申请结题条件为：论文在省级以上公开刊物（或本市公开出版物）发表，专著公开出版。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为使立项课题能够顺利结题，申报者申报时请注意上述两类课题的结题条件，并按规定填写最终成果形式。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黑体" w:eastAsia="黑体" w:hAnsi="宋体" w:cs="宋体"/>
          <w:color w:val="000000"/>
          <w:kern w:val="0"/>
          <w:sz w:val="32"/>
          <w:szCs w:val="32"/>
        </w:rPr>
      </w:pPr>
      <w:r w:rsidRPr="00B37497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四、立项结题评审办法</w:t>
      </w:r>
    </w:p>
    <w:p w:rsidR="00B37497" w:rsidRPr="00B37497" w:rsidRDefault="00B37497" w:rsidP="00B37497">
      <w:pPr>
        <w:widowControl/>
        <w:spacing w:line="540" w:lineRule="exact"/>
        <w:ind w:firstLineChars="200" w:firstLine="643"/>
        <w:jc w:val="left"/>
        <w:rPr>
          <w:rFonts w:ascii="楷体_GB2312" w:eastAsia="楷体_GB2312" w:hAnsi="宋体" w:cs="宋体"/>
          <w:b/>
          <w:kern w:val="0"/>
          <w:sz w:val="32"/>
          <w:szCs w:val="32"/>
        </w:rPr>
      </w:pPr>
      <w:r w:rsidRPr="00B37497">
        <w:rPr>
          <w:rFonts w:ascii="楷体_GB2312" w:eastAsia="楷体_GB2312" w:hAnsi="宋体" w:cs="宋体" w:hint="eastAsia"/>
          <w:b/>
          <w:kern w:val="0"/>
          <w:sz w:val="32"/>
          <w:szCs w:val="32"/>
        </w:rPr>
        <w:t>1.立项评审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课题按</w:t>
      </w:r>
      <w:r w:rsidRPr="00B37497">
        <w:rPr>
          <w:rFonts w:ascii="仿宋_GB2312" w:eastAsia="仿宋_GB2312" w:hAnsi="宋体" w:cs="宋体" w:hint="eastAsia"/>
          <w:b/>
          <w:kern w:val="0"/>
          <w:sz w:val="32"/>
          <w:szCs w:val="32"/>
        </w:rPr>
        <w:t>资助课题</w:t>
      </w: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、</w:t>
      </w:r>
      <w:r w:rsidRPr="00B37497">
        <w:rPr>
          <w:rFonts w:ascii="仿宋_GB2312" w:eastAsia="仿宋_GB2312" w:hAnsi="宋体" w:cs="宋体" w:hint="eastAsia"/>
          <w:b/>
          <w:kern w:val="0"/>
          <w:sz w:val="32"/>
          <w:szCs w:val="32"/>
        </w:rPr>
        <w:t>“学科共建”课题</w:t>
      </w: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、</w:t>
      </w:r>
      <w:r w:rsidRPr="00B37497">
        <w:rPr>
          <w:rFonts w:ascii="仿宋_GB2312" w:eastAsia="仿宋_GB2312" w:hAnsi="宋体" w:cs="宋体" w:hint="eastAsia"/>
          <w:b/>
          <w:kern w:val="0"/>
          <w:sz w:val="32"/>
          <w:szCs w:val="32"/>
        </w:rPr>
        <w:t>自筹经费课题</w:t>
      </w: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的顺序依次组织专家进行评审确定，未获得前一类课题的项目，根据本人意愿及单位意见按顺序转入下一类型课题。申报常规性课题者填写申报表时应在课题类别选项中做出选择（即在相应的选项中打√）。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仿宋_GB2312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课题立项</w:t>
      </w:r>
      <w:proofErr w:type="gramStart"/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向学术</w:t>
      </w:r>
      <w:proofErr w:type="gramEnd"/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前沿问题和有前期研究基础的项目倾斜，应用对策类课题向</w:t>
      </w:r>
      <w:r w:rsidRPr="00B37497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《课题指南》指定选题</w:t>
      </w: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倾斜。</w:t>
      </w:r>
      <w:r w:rsidRPr="00B37497">
        <w:rPr>
          <w:rFonts w:ascii="仿宋_GB2312" w:eastAsia="仿宋_GB2312" w:hAnsi="宋体" w:cs="仿宋_GB2312" w:hint="eastAsia"/>
          <w:kern w:val="0"/>
          <w:sz w:val="32"/>
          <w:szCs w:val="32"/>
        </w:rPr>
        <w:t>鼓励开展跨部门、跨单位、跨学科综合研究，鼓励政府部门与科研单位专家学者联合申报和合作研究。</w:t>
      </w:r>
    </w:p>
    <w:p w:rsidR="00B37497" w:rsidRPr="00B37497" w:rsidRDefault="00B37497" w:rsidP="00B37497">
      <w:pPr>
        <w:widowControl/>
        <w:spacing w:line="540" w:lineRule="exact"/>
        <w:ind w:firstLineChars="200" w:firstLine="643"/>
        <w:jc w:val="left"/>
        <w:rPr>
          <w:rFonts w:ascii="楷体_GB2312" w:eastAsia="楷体_GB2312" w:hAnsi="宋体" w:cs="宋体"/>
          <w:b/>
          <w:kern w:val="0"/>
          <w:sz w:val="32"/>
          <w:szCs w:val="32"/>
        </w:rPr>
      </w:pPr>
      <w:r w:rsidRPr="00B37497">
        <w:rPr>
          <w:rFonts w:ascii="楷体_GB2312" w:eastAsia="楷体_GB2312" w:hAnsi="宋体" w:cs="宋体" w:hint="eastAsia"/>
          <w:b/>
          <w:kern w:val="0"/>
          <w:sz w:val="32"/>
          <w:szCs w:val="32"/>
        </w:rPr>
        <w:lastRenderedPageBreak/>
        <w:t>2.结题评审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市社科规划常规性课题结题申请的受理时间集中在每年的</w:t>
      </w:r>
      <w:r w:rsidRPr="00B37497">
        <w:rPr>
          <w:rFonts w:ascii="仿宋_GB2312" w:eastAsia="仿宋_GB2312" w:hAnsi="宋体" w:cs="宋体" w:hint="eastAsia"/>
          <w:b/>
          <w:kern w:val="0"/>
          <w:sz w:val="32"/>
          <w:szCs w:val="32"/>
        </w:rPr>
        <w:t>5</w:t>
      </w: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月和</w:t>
      </w:r>
      <w:r w:rsidRPr="00B37497">
        <w:rPr>
          <w:rFonts w:ascii="仿宋_GB2312" w:eastAsia="仿宋_GB2312" w:hAnsi="宋体" w:cs="宋体" w:hint="eastAsia"/>
          <w:b/>
          <w:kern w:val="0"/>
          <w:sz w:val="32"/>
          <w:szCs w:val="32"/>
        </w:rPr>
        <w:t>11</w:t>
      </w: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月，其他时间不予受理。结题申请时组织专家对课题成果进行评审</w:t>
      </w:r>
      <w:r w:rsidRPr="00B3749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确定相应等级。等级划分为4档，即优秀、良好、合格和不合格。结题成果若符合以下情况之一的可直接确定为优秀等级：（1）按浙江大学《国内学术期刊名录》标准，在国内一级期刊以上发表；（2）获省、市党委、人大、政府和政协主要领导批示，或为省、市党委、政府重要文件采纳（相关部门出具证明）；（3）获得省哲学社会科学优秀成果三等奖以上。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资助课题结题成果评审为优秀等级的为重点课题，良好和合格的为一般课题。“学科共建”课题、自筹经费课题成果评审为优秀等级的追认为资助课题（一般课题）。不</w:t>
      </w: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合格的取消立项。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黑体" w:eastAsia="黑体" w:hAnsi="宋体" w:cs="仿宋_GB2312"/>
          <w:kern w:val="0"/>
          <w:sz w:val="32"/>
          <w:szCs w:val="32"/>
        </w:rPr>
      </w:pPr>
      <w:r w:rsidRPr="00B37497">
        <w:rPr>
          <w:rFonts w:ascii="黑体" w:eastAsia="黑体" w:hAnsi="宋体" w:cs="宋体" w:hint="eastAsia"/>
          <w:kern w:val="0"/>
          <w:sz w:val="32"/>
          <w:szCs w:val="32"/>
        </w:rPr>
        <w:t>五、</w:t>
      </w:r>
      <w:r w:rsidRPr="00B37497">
        <w:rPr>
          <w:rFonts w:ascii="黑体" w:eastAsia="黑体" w:hAnsi="宋体" w:cs="仿宋_GB2312" w:hint="eastAsia"/>
          <w:kern w:val="0"/>
          <w:sz w:val="32"/>
          <w:szCs w:val="32"/>
        </w:rPr>
        <w:t>资助标准和经费拨付</w:t>
      </w:r>
    </w:p>
    <w:p w:rsidR="00B37497" w:rsidRPr="00B37497" w:rsidRDefault="00B37497" w:rsidP="00B37497">
      <w:pPr>
        <w:widowControl/>
        <w:spacing w:line="540" w:lineRule="exact"/>
        <w:ind w:firstLineChars="200" w:firstLine="643"/>
        <w:jc w:val="left"/>
        <w:rPr>
          <w:rFonts w:ascii="楷体_GB2312" w:eastAsia="楷体_GB2312" w:hAnsi="宋体" w:cs="宋体"/>
          <w:b/>
          <w:kern w:val="0"/>
          <w:sz w:val="32"/>
          <w:szCs w:val="32"/>
        </w:rPr>
      </w:pPr>
      <w:r w:rsidRPr="00B37497">
        <w:rPr>
          <w:rFonts w:ascii="楷体_GB2312" w:eastAsia="楷体_GB2312" w:hAnsi="宋体" w:cs="宋体" w:hint="eastAsia"/>
          <w:b/>
          <w:kern w:val="0"/>
          <w:sz w:val="32"/>
          <w:szCs w:val="32"/>
        </w:rPr>
        <w:t>1.资助标准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color w:val="FF0000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杭州市2017年度社科常规性规划课题资助标准为：重点课题每项资助1.5万元，</w:t>
      </w:r>
      <w:proofErr w:type="gramStart"/>
      <w:r w:rsidRPr="00B3749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一般课题</w:t>
      </w:r>
      <w:proofErr w:type="gramEnd"/>
      <w:r w:rsidRPr="00B3749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每项资助1万元。</w:t>
      </w:r>
    </w:p>
    <w:p w:rsidR="00B37497" w:rsidRPr="00B37497" w:rsidRDefault="00B37497" w:rsidP="00B37497">
      <w:pPr>
        <w:widowControl/>
        <w:spacing w:line="540" w:lineRule="exact"/>
        <w:ind w:firstLineChars="200" w:firstLine="643"/>
        <w:jc w:val="left"/>
        <w:rPr>
          <w:rFonts w:ascii="楷体_GB2312" w:eastAsia="楷体_GB2312" w:hAnsi="宋体" w:cs="宋体"/>
          <w:b/>
          <w:kern w:val="0"/>
          <w:sz w:val="32"/>
          <w:szCs w:val="32"/>
        </w:rPr>
      </w:pPr>
      <w:r w:rsidRPr="00B37497">
        <w:rPr>
          <w:rFonts w:ascii="楷体_GB2312" w:eastAsia="楷体_GB2312" w:hAnsi="宋体" w:cs="宋体" w:hint="eastAsia"/>
          <w:b/>
          <w:kern w:val="0"/>
          <w:sz w:val="32"/>
          <w:szCs w:val="32"/>
        </w:rPr>
        <w:t>2.经费拨付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资助课题立项评审后先拨付6000元前期研究经费，后续经费待结题评审确定等级后予以拨付。如结题评审等级为不合格的，则取消立项，</w:t>
      </w:r>
      <w:r w:rsidRPr="00B37497"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后期经费不予拨付</w:t>
      </w: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。“学科共建”课题、自筹经费课题达到优秀等级追认为资助课题</w:t>
      </w:r>
      <w:proofErr w:type="gramStart"/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一般课题</w:t>
      </w:r>
      <w:proofErr w:type="gramEnd"/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的，资助1万元。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在规定时间内结题的资助课题全部拨付后续经费，延期完成结题的将按规定扣除后续经费。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 w:rsidRPr="00B37497">
        <w:rPr>
          <w:rFonts w:ascii="黑体" w:eastAsia="黑体" w:hAnsi="宋体" w:cs="宋体" w:hint="eastAsia"/>
          <w:kern w:val="0"/>
          <w:sz w:val="32"/>
          <w:szCs w:val="32"/>
        </w:rPr>
        <w:t>六、申报要求和相关程序</w:t>
      </w:r>
    </w:p>
    <w:p w:rsidR="00B37497" w:rsidRPr="00B37497" w:rsidRDefault="00B37497" w:rsidP="00B37497">
      <w:pPr>
        <w:widowControl/>
        <w:spacing w:line="540" w:lineRule="exact"/>
        <w:ind w:firstLineChars="200" w:firstLine="643"/>
        <w:jc w:val="left"/>
        <w:rPr>
          <w:rFonts w:ascii="楷体_GB2312" w:eastAsia="楷体_GB2312" w:hAnsi="宋体" w:cs="宋体"/>
          <w:b/>
          <w:kern w:val="0"/>
          <w:sz w:val="32"/>
          <w:szCs w:val="32"/>
        </w:rPr>
      </w:pPr>
      <w:r w:rsidRPr="00B37497">
        <w:rPr>
          <w:rFonts w:ascii="楷体_GB2312" w:eastAsia="楷体_GB2312" w:hAnsi="宋体" w:cs="宋体" w:hint="eastAsia"/>
          <w:b/>
          <w:kern w:val="0"/>
          <w:sz w:val="32"/>
          <w:szCs w:val="32"/>
        </w:rPr>
        <w:t>1.申报要求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课题申报采用网上填报方式，申报者在我办网站网上申报系统中填写相关申报数据，将系统自动生成的课题申报</w:t>
      </w:r>
      <w:proofErr w:type="gramStart"/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表电子</w:t>
      </w:r>
      <w:proofErr w:type="gramEnd"/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文档打印后，送所在单位科研管理部门审核。具体填报流程，请参阅网上申报系统中的项目申报指南。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  <w:u w:val="single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每位项目负责人只能申报一个课题，且不能作为课题组成员参加其他项目的申请。承担国家社科基金项目、省和市社科规划课题（包括基地课题、专项课题）未结题者，不得申报本年度课题。已获得过市级及以上党委、政府部门立项资助的课题（包括各类基金项目、规划课题、人文社科项目、科技计划项目、部门招标或委托课题等），不得以相同题目（或变换题目）申报市社科规划课题。若事后查实，取消立项，并追回课题经费。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申报者要如实填写数据表各项内容，并保证没有知识产权争议。</w:t>
      </w:r>
      <w:r w:rsidRPr="00B37497">
        <w:rPr>
          <w:rFonts w:ascii="仿宋_GB2312" w:eastAsia="仿宋_GB2312" w:hAnsi="宋体" w:cs="宋体" w:hint="eastAsia"/>
          <w:b/>
          <w:kern w:val="0"/>
          <w:sz w:val="32"/>
          <w:szCs w:val="32"/>
        </w:rPr>
        <w:t>“课题设计论证”中不得直接或间接透露本人姓名、单位等个人相关背景信息。所填报的内容如弄虚作假、涉嫌抄袭或重复申报资助课题的，一经发现、查实，将通报所在单位，申报者列入学术不端黑名单，3年内不得申请市社科规划课题。</w:t>
      </w: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申报者必须在指定期限内完成网上申报，同时向科研部门或主管部门报送全部纸质申报材料。</w:t>
      </w:r>
    </w:p>
    <w:p w:rsidR="00B37497" w:rsidRPr="00B37497" w:rsidRDefault="00B37497" w:rsidP="00B37497">
      <w:pPr>
        <w:widowControl/>
        <w:spacing w:line="540" w:lineRule="exact"/>
        <w:ind w:firstLineChars="200" w:firstLine="643"/>
        <w:jc w:val="left"/>
        <w:rPr>
          <w:rFonts w:ascii="楷体_GB2312" w:eastAsia="楷体_GB2312" w:hAnsi="宋体" w:cs="宋体"/>
          <w:b/>
          <w:kern w:val="0"/>
          <w:sz w:val="32"/>
          <w:szCs w:val="32"/>
        </w:rPr>
      </w:pPr>
      <w:r w:rsidRPr="00B37497">
        <w:rPr>
          <w:rFonts w:ascii="楷体_GB2312" w:eastAsia="楷体_GB2312" w:hAnsi="宋体" w:cs="宋体" w:hint="eastAsia"/>
          <w:b/>
          <w:kern w:val="0"/>
          <w:sz w:val="32"/>
          <w:szCs w:val="32"/>
        </w:rPr>
        <w:t>2.单位审核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课题申报一律通过单位进行，各单位科研管理部门要加强对课题申报工作的组织和指导。各单位应注意控制申报数量，提高申报质量。在审核申请书纸质材料的基础上，还需认真审核申请人网上申报内容，</w:t>
      </w:r>
      <w:r w:rsidRPr="00B37497">
        <w:rPr>
          <w:rFonts w:ascii="仿宋_GB2312" w:eastAsia="仿宋_GB2312" w:hAnsi="宋体" w:cs="宋体" w:hint="eastAsia"/>
          <w:b/>
          <w:kern w:val="0"/>
          <w:sz w:val="32"/>
          <w:szCs w:val="32"/>
        </w:rPr>
        <w:t>保证纸质材料和网上填写内容一致</w:t>
      </w: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。申报截止日前将所有申报材料报市社科规划办。</w:t>
      </w:r>
    </w:p>
    <w:p w:rsidR="00B37497" w:rsidRPr="00B37497" w:rsidRDefault="00B37497" w:rsidP="00B37497">
      <w:pPr>
        <w:widowControl/>
        <w:spacing w:line="540" w:lineRule="exact"/>
        <w:ind w:firstLineChars="200" w:firstLine="643"/>
        <w:jc w:val="left"/>
        <w:rPr>
          <w:rFonts w:ascii="楷体_GB2312" w:eastAsia="楷体_GB2312" w:hAnsi="宋体" w:cs="宋体"/>
          <w:b/>
          <w:kern w:val="0"/>
          <w:sz w:val="32"/>
          <w:szCs w:val="32"/>
        </w:rPr>
      </w:pPr>
      <w:r w:rsidRPr="00B37497">
        <w:rPr>
          <w:rFonts w:ascii="楷体_GB2312" w:eastAsia="楷体_GB2312" w:hAnsi="宋体" w:cs="宋体" w:hint="eastAsia"/>
          <w:b/>
          <w:kern w:val="0"/>
          <w:sz w:val="32"/>
          <w:szCs w:val="32"/>
        </w:rPr>
        <w:t>3.申报材料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（1）《杭州市哲学社会科学常规性规划课题申报表》（一式</w:t>
      </w:r>
      <w:r w:rsidRPr="00B37497">
        <w:rPr>
          <w:rFonts w:ascii="仿宋_GB2312" w:eastAsia="仿宋_GB2312" w:hAnsi="宋体" w:cs="宋体" w:hint="eastAsia"/>
          <w:b/>
          <w:kern w:val="0"/>
          <w:sz w:val="32"/>
          <w:szCs w:val="32"/>
        </w:rPr>
        <w:t>5</w:t>
      </w: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份），以完成成果形式申报课题的应附上成果一份。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（2）本单位《2017年度杭州市社科常规性规划课题申报汇总表》一份（</w:t>
      </w:r>
      <w:proofErr w:type="gramStart"/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附电子</w:t>
      </w:r>
      <w:proofErr w:type="gramEnd"/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文档）。</w:t>
      </w:r>
    </w:p>
    <w:p w:rsidR="00B37497" w:rsidRPr="00B37497" w:rsidRDefault="00B37497" w:rsidP="00B37497">
      <w:pPr>
        <w:widowControl/>
        <w:tabs>
          <w:tab w:val="left" w:pos="9000"/>
        </w:tabs>
        <w:spacing w:line="540" w:lineRule="exact"/>
        <w:ind w:firstLineChars="200" w:firstLine="640"/>
        <w:jc w:val="left"/>
        <w:rPr>
          <w:rFonts w:ascii="仿宋_GB2312" w:eastAsia="仿宋_GB2312" w:hAnsi="宋体" w:cs="仿宋_GB2312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（3）新参加“学科共建”课题申报的单位须提交学科共建申请及“十三五”时期（2016—2020年）本单位着力建设的一个二级学科详细规划（含学科带头人、团队情况、现有成果、建设目标等）。该二级学科可以是已有的优势学科，也可以是成长中的新兴学科、具有潜在优势的学科，或者是我省（市）急需发展的薄弱学科。</w:t>
      </w:r>
    </w:p>
    <w:p w:rsidR="00B37497" w:rsidRPr="00B37497" w:rsidRDefault="00B37497" w:rsidP="00B37497">
      <w:pPr>
        <w:widowControl/>
        <w:spacing w:line="540" w:lineRule="exact"/>
        <w:ind w:firstLineChars="200" w:firstLine="643"/>
        <w:jc w:val="left"/>
        <w:rPr>
          <w:rFonts w:ascii="楷体_GB2312" w:eastAsia="楷体_GB2312" w:hAnsi="宋体" w:cs="宋体"/>
          <w:b/>
          <w:kern w:val="0"/>
          <w:sz w:val="32"/>
          <w:szCs w:val="32"/>
        </w:rPr>
      </w:pPr>
      <w:r w:rsidRPr="00B37497">
        <w:rPr>
          <w:rFonts w:ascii="楷体_GB2312" w:eastAsia="楷体_GB2312" w:hAnsi="宋体" w:cs="宋体" w:hint="eastAsia"/>
          <w:b/>
          <w:kern w:val="0"/>
          <w:sz w:val="32"/>
          <w:szCs w:val="32"/>
        </w:rPr>
        <w:t>4.申报时间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从文件下发之日起至</w:t>
      </w:r>
      <w:r w:rsidRPr="00B37497">
        <w:rPr>
          <w:rFonts w:ascii="仿宋_GB2312" w:eastAsia="仿宋_GB2312" w:hAnsi="宋体" w:cs="宋体" w:hint="eastAsia"/>
          <w:b/>
          <w:kern w:val="0"/>
          <w:sz w:val="32"/>
          <w:szCs w:val="32"/>
        </w:rPr>
        <w:t>2016年10月10日</w:t>
      </w: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止，逾期不予受理。申报</w:t>
      </w:r>
      <w:proofErr w:type="gramStart"/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表要求</w:t>
      </w:r>
      <w:proofErr w:type="gramEnd"/>
      <w:r w:rsidRPr="00B37497">
        <w:rPr>
          <w:rFonts w:ascii="仿宋_GB2312" w:eastAsia="仿宋_GB2312" w:hAnsi="宋体" w:cs="宋体" w:hint="eastAsia"/>
          <w:b/>
          <w:kern w:val="0"/>
          <w:sz w:val="32"/>
          <w:szCs w:val="32"/>
        </w:rPr>
        <w:t>A4纸双面打印和复印（或A3纸双面复印、中缝装订）</w:t>
      </w: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。课题申报所需材料（申报通知、课题指南、汇总表等）请直接上网查询并下载，网址为：</w:t>
      </w:r>
      <w:r w:rsidRPr="00B37497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http://www.hzsk.com</w:t>
      </w: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联 系 人：张曾逸  </w:t>
      </w:r>
    </w:p>
    <w:p w:rsidR="00B37497" w:rsidRPr="00B37497" w:rsidRDefault="00B37497" w:rsidP="00B37497">
      <w:pPr>
        <w:widowControl/>
        <w:spacing w:line="540" w:lineRule="exact"/>
        <w:ind w:leftChars="304" w:left="638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联系电话：85811052</w:t>
      </w:r>
    </w:p>
    <w:p w:rsidR="00B37497" w:rsidRPr="00B37497" w:rsidRDefault="00B37497" w:rsidP="00B37497">
      <w:pPr>
        <w:widowControl/>
        <w:spacing w:line="540" w:lineRule="exact"/>
        <w:ind w:leftChars="304" w:left="638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Email：</w:t>
      </w:r>
      <w:hyperlink r:id="rId6" w:history="1">
        <w:r w:rsidRPr="00B37497">
          <w:rPr>
            <w:rFonts w:ascii="仿宋_GB2312" w:eastAsia="仿宋_GB2312" w:hAnsi="宋体" w:cs="宋体" w:hint="eastAsia"/>
            <w:color w:val="0000FF"/>
            <w:kern w:val="0"/>
            <w:sz w:val="32"/>
            <w:szCs w:val="32"/>
            <w:u w:val="single"/>
          </w:rPr>
          <w:t>hzskghb＠tom.</w:t>
        </w:r>
        <w:proofErr w:type="gramStart"/>
        <w:r w:rsidRPr="00B37497">
          <w:rPr>
            <w:rFonts w:ascii="仿宋_GB2312" w:eastAsia="仿宋_GB2312" w:hAnsi="宋体" w:cs="宋体" w:hint="eastAsia"/>
            <w:color w:val="0000FF"/>
            <w:kern w:val="0"/>
            <w:sz w:val="32"/>
            <w:szCs w:val="32"/>
            <w:u w:val="single"/>
          </w:rPr>
          <w:t>com</w:t>
        </w:r>
        <w:proofErr w:type="gramEnd"/>
      </w:hyperlink>
    </w:p>
    <w:p w:rsidR="00B37497" w:rsidRPr="00B37497" w:rsidRDefault="00B37497" w:rsidP="00B37497">
      <w:pPr>
        <w:widowControl/>
        <w:spacing w:line="540" w:lineRule="exact"/>
        <w:ind w:leftChars="304" w:left="638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办公地址：杭州市延安路472号市府综合办公楼3号楼9楼  邮政编码：310006</w:t>
      </w:r>
    </w:p>
    <w:p w:rsidR="00B37497" w:rsidRPr="00B37497" w:rsidRDefault="00B37497" w:rsidP="00B37497">
      <w:pPr>
        <w:widowControl/>
        <w:spacing w:line="540" w:lineRule="exact"/>
        <w:ind w:firstLine="646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>附件: 《杭州市2017年度哲学社会科学常规性应用对策类规划课题指南》</w:t>
      </w:r>
    </w:p>
    <w:p w:rsidR="00B37497" w:rsidRPr="00B37497" w:rsidRDefault="00B37497" w:rsidP="00B37497">
      <w:pPr>
        <w:widowControl/>
        <w:spacing w:line="540" w:lineRule="exact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</w:p>
    <w:p w:rsidR="00B37497" w:rsidRPr="00B37497" w:rsidRDefault="00B37497" w:rsidP="00B37497">
      <w:pPr>
        <w:widowControl/>
        <w:spacing w:line="540" w:lineRule="exact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</w:p>
    <w:p w:rsidR="00B37497" w:rsidRPr="00B37497" w:rsidRDefault="00B37497" w:rsidP="00B37497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杭州市哲学社会科学规划领导小组办公室</w:t>
      </w:r>
    </w:p>
    <w:p w:rsidR="00B37497" w:rsidRPr="00B37497" w:rsidRDefault="00B37497" w:rsidP="00B37497">
      <w:pPr>
        <w:widowControl/>
        <w:spacing w:line="5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37497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  </w:t>
      </w:r>
      <w:r w:rsidRPr="00B3749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2016年9月9日</w:t>
      </w:r>
    </w:p>
    <w:p w:rsidR="00B37497" w:rsidRPr="00B37497" w:rsidRDefault="00B37497" w:rsidP="00B37497">
      <w:pPr>
        <w:widowControl/>
        <w:spacing w:line="5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37497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B37497" w:rsidRPr="00B37497" w:rsidRDefault="00B37497" w:rsidP="00B37497">
      <w:pPr>
        <w:widowControl/>
        <w:spacing w:line="5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3749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</w:t>
      </w:r>
      <w:r w:rsidRPr="00B3749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附：1.杭州市2017年度社科常规性应用对策类规划课题指南</w:t>
      </w:r>
    </w:p>
    <w:p w:rsidR="00B37497" w:rsidRPr="00B37497" w:rsidRDefault="00B37497" w:rsidP="00B37497">
      <w:pPr>
        <w:widowControl/>
        <w:spacing w:line="5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3749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   </w:t>
      </w:r>
      <w:r w:rsidRPr="00B3749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</w:t>
      </w:r>
      <w:hyperlink r:id="rId7" w:tgtFrame="_blank" w:history="1">
        <w:r w:rsidRPr="00B37497">
          <w:rPr>
            <w:rFonts w:ascii="仿宋_GB2312" w:eastAsia="仿宋_GB2312" w:hAnsi="宋体" w:cs="宋体" w:hint="eastAsia"/>
            <w:color w:val="0000FF"/>
            <w:kern w:val="0"/>
            <w:sz w:val="32"/>
            <w:szCs w:val="32"/>
            <w:u w:val="single"/>
          </w:rPr>
          <w:t>ulfd/2016_09/16091209319504.doc</w:t>
        </w:r>
      </w:hyperlink>
    </w:p>
    <w:p w:rsidR="00B37497" w:rsidRPr="00B37497" w:rsidRDefault="00B37497" w:rsidP="00B37497">
      <w:pPr>
        <w:widowControl/>
        <w:spacing w:line="5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3749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   </w:t>
      </w:r>
      <w:r w:rsidRPr="00B3749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2.课题申报单位汇总表</w:t>
      </w:r>
      <w:r w:rsidRPr="00B3749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br/>
      </w:r>
      <w:r w:rsidRPr="00B3749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   </w:t>
      </w:r>
      <w:r w:rsidRPr="00B3749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</w:t>
      </w:r>
      <w:hyperlink r:id="rId8" w:tgtFrame="_blank" w:history="1">
        <w:r w:rsidRPr="00B37497">
          <w:rPr>
            <w:rFonts w:ascii="仿宋_GB2312" w:eastAsia="仿宋_GB2312" w:hAnsi="宋体" w:cs="宋体" w:hint="eastAsia"/>
            <w:color w:val="0000FF"/>
            <w:kern w:val="0"/>
            <w:sz w:val="32"/>
            <w:szCs w:val="32"/>
            <w:u w:val="single"/>
          </w:rPr>
          <w:t>ulfd/2016_09/16091209333627.</w:t>
        </w:r>
        <w:proofErr w:type="gramStart"/>
        <w:r w:rsidRPr="00B37497">
          <w:rPr>
            <w:rFonts w:ascii="仿宋_GB2312" w:eastAsia="仿宋_GB2312" w:hAnsi="宋体" w:cs="宋体" w:hint="eastAsia"/>
            <w:color w:val="0000FF"/>
            <w:kern w:val="0"/>
            <w:sz w:val="32"/>
            <w:szCs w:val="32"/>
            <w:u w:val="single"/>
          </w:rPr>
          <w:t>xls</w:t>
        </w:r>
        <w:proofErr w:type="gramEnd"/>
      </w:hyperlink>
    </w:p>
    <w:p w:rsidR="0042124F" w:rsidRPr="00B37497" w:rsidRDefault="0042124F"/>
    <w:sectPr w:rsidR="0042124F" w:rsidRPr="00B374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895"/>
    <w:rsid w:val="00007AE9"/>
    <w:rsid w:val="0002506D"/>
    <w:rsid w:val="00147E76"/>
    <w:rsid w:val="00163E9E"/>
    <w:rsid w:val="001A0C55"/>
    <w:rsid w:val="001A2BE7"/>
    <w:rsid w:val="001D4993"/>
    <w:rsid w:val="002420A1"/>
    <w:rsid w:val="002761EA"/>
    <w:rsid w:val="00291986"/>
    <w:rsid w:val="002A17BC"/>
    <w:rsid w:val="002D2188"/>
    <w:rsid w:val="002E7C92"/>
    <w:rsid w:val="00330811"/>
    <w:rsid w:val="00347925"/>
    <w:rsid w:val="003675C6"/>
    <w:rsid w:val="003707C6"/>
    <w:rsid w:val="003A31F8"/>
    <w:rsid w:val="003C41D1"/>
    <w:rsid w:val="003E2353"/>
    <w:rsid w:val="0042124F"/>
    <w:rsid w:val="00424D35"/>
    <w:rsid w:val="0047025D"/>
    <w:rsid w:val="004809D3"/>
    <w:rsid w:val="004969BF"/>
    <w:rsid w:val="00497EDD"/>
    <w:rsid w:val="005A3A9E"/>
    <w:rsid w:val="005C0E97"/>
    <w:rsid w:val="0060318E"/>
    <w:rsid w:val="00610FCE"/>
    <w:rsid w:val="00655342"/>
    <w:rsid w:val="006A05E7"/>
    <w:rsid w:val="00743147"/>
    <w:rsid w:val="007B5487"/>
    <w:rsid w:val="008729DD"/>
    <w:rsid w:val="00884F59"/>
    <w:rsid w:val="0089406E"/>
    <w:rsid w:val="008C0D33"/>
    <w:rsid w:val="00910413"/>
    <w:rsid w:val="00953C55"/>
    <w:rsid w:val="00965C29"/>
    <w:rsid w:val="009C4580"/>
    <w:rsid w:val="009F4F8B"/>
    <w:rsid w:val="00A1552E"/>
    <w:rsid w:val="00A34DF4"/>
    <w:rsid w:val="00A56E98"/>
    <w:rsid w:val="00A91ECA"/>
    <w:rsid w:val="00AB770D"/>
    <w:rsid w:val="00B37497"/>
    <w:rsid w:val="00B61353"/>
    <w:rsid w:val="00BC5F1D"/>
    <w:rsid w:val="00C64B81"/>
    <w:rsid w:val="00C917C6"/>
    <w:rsid w:val="00CA6FFE"/>
    <w:rsid w:val="00CE3C26"/>
    <w:rsid w:val="00D03F32"/>
    <w:rsid w:val="00D23967"/>
    <w:rsid w:val="00D27FFB"/>
    <w:rsid w:val="00D87214"/>
    <w:rsid w:val="00D94EED"/>
    <w:rsid w:val="00DB4075"/>
    <w:rsid w:val="00E57EC9"/>
    <w:rsid w:val="00E66103"/>
    <w:rsid w:val="00E81895"/>
    <w:rsid w:val="00E86AAF"/>
    <w:rsid w:val="00EA0871"/>
    <w:rsid w:val="00EE23BE"/>
    <w:rsid w:val="00EE3E77"/>
    <w:rsid w:val="00F1659C"/>
    <w:rsid w:val="00F31524"/>
    <w:rsid w:val="00F327FD"/>
    <w:rsid w:val="00F738C0"/>
    <w:rsid w:val="00FA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61EA"/>
    <w:rPr>
      <w:strike w:val="0"/>
      <w:dstrike w:val="0"/>
      <w:color w:val="333333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2761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333333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2761EA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2761EA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2761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61EA"/>
    <w:rPr>
      <w:strike w:val="0"/>
      <w:dstrike w:val="0"/>
      <w:color w:val="333333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2761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333333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2761EA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2761EA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2761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2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58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50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08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8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2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8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13918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04012">
                      <w:marLeft w:val="27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35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577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778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0883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873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6238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EDEDE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445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8791762">
                                                  <w:marLeft w:val="15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zsk.com/portal/ulfd/2016_09/16091209333627.xl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zsk.com/portal/ulfd/2016_09/16091209319504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hzskghb&#65312;tom.com" TargetMode="External"/><Relationship Id="rId5" Type="http://schemas.openxmlformats.org/officeDocument/2006/relationships/hyperlink" Target="http://www.hzsk.com/asp_xmsb_100/itm_1_3.as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534</Words>
  <Characters>3049</Characters>
  <Application>Microsoft Office Word</Application>
  <DocSecurity>0</DocSecurity>
  <Lines>25</Lines>
  <Paragraphs>7</Paragraphs>
  <ScaleCrop>false</ScaleCrop>
  <Company>zju</Company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许梦倩</dc:creator>
  <cp:keywords/>
  <dc:description/>
  <cp:lastModifiedBy>许梦倩</cp:lastModifiedBy>
  <cp:revision>5</cp:revision>
  <dcterms:created xsi:type="dcterms:W3CDTF">2016-09-13T03:13:00Z</dcterms:created>
  <dcterms:modified xsi:type="dcterms:W3CDTF">2016-09-13T06:01:00Z</dcterms:modified>
</cp:coreProperties>
</file>