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06" w:type="dxa"/>
        <w:tblCellSpacing w:w="0" w:type="dxa"/>
        <w:tblInd w:w="0" w:type="dxa"/>
        <w:shd w:val="clear" w:color="auto" w:fill="FFFFFF"/>
        <w:tblLayout w:type="fixed"/>
        <w:tblCellMar>
          <w:top w:w="0" w:type="dxa"/>
          <w:left w:w="0" w:type="dxa"/>
          <w:bottom w:w="0" w:type="dxa"/>
          <w:right w:w="0" w:type="dxa"/>
        </w:tblCellMar>
      </w:tblPr>
      <w:tblGrid>
        <w:gridCol w:w="8306"/>
      </w:tblGrid>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bottom"/>
          </w:tcPr>
          <w:tbl>
            <w:tblPr>
              <w:tblW w:w="7475" w:type="dxa"/>
              <w:jc w:val="center"/>
              <w:tblCellSpacing w:w="0" w:type="dxa"/>
              <w:tblInd w:w="416" w:type="dxa"/>
              <w:shd w:val="clear"/>
              <w:tblLayout w:type="fixed"/>
              <w:tblCellMar>
                <w:top w:w="0" w:type="dxa"/>
                <w:left w:w="0" w:type="dxa"/>
                <w:bottom w:w="0" w:type="dxa"/>
                <w:right w:w="0" w:type="dxa"/>
              </w:tblCellMar>
            </w:tblPr>
            <w:tblGrid>
              <w:gridCol w:w="7475"/>
            </w:tblGrid>
            <w:tr>
              <w:tblPrEx>
                <w:shd w:val="clear"/>
                <w:tblLayout w:type="fixed"/>
                <w:tblCellMar>
                  <w:top w:w="0" w:type="dxa"/>
                  <w:left w:w="0" w:type="dxa"/>
                  <w:bottom w:w="0" w:type="dxa"/>
                  <w:right w:w="0" w:type="dxa"/>
                </w:tblCellMar>
              </w:tblPrEx>
              <w:trPr>
                <w:tblCellSpacing w:w="0" w:type="dxa"/>
                <w:jc w:val="center"/>
              </w:trPr>
              <w:tc>
                <w:tcPr>
                  <w:tcW w:w="7475" w:type="dxa"/>
                  <w:shd w:val="clear"/>
                  <w:vAlign w:val="center"/>
                </w:tcPr>
                <w:p>
                  <w:pPr>
                    <w:pStyle w:val="2"/>
                    <w:keepNext w:val="0"/>
                    <w:keepLines w:val="0"/>
                    <w:widowControl/>
                    <w:suppressLineNumbers w:val="0"/>
                    <w:jc w:val="center"/>
                    <w:rPr>
                      <w:b/>
                      <w:color w:val="000000"/>
                      <w:sz w:val="30"/>
                      <w:szCs w:val="30"/>
                    </w:rPr>
                  </w:pPr>
                  <w:bookmarkStart w:id="0" w:name="_GoBack"/>
                  <w:r>
                    <w:rPr>
                      <w:b/>
                      <w:color w:val="000000"/>
                      <w:sz w:val="30"/>
                      <w:szCs w:val="30"/>
                    </w:rPr>
                    <w:t>教育部社科司关于2017年度教育部人文社会科学研究</w:t>
                  </w:r>
                  <w:r>
                    <w:rPr>
                      <w:b/>
                      <w:color w:val="000000"/>
                      <w:sz w:val="30"/>
                      <w:szCs w:val="30"/>
                    </w:rPr>
                    <w:br w:type="textWrapping"/>
                  </w:r>
                  <w:r>
                    <w:rPr>
                      <w:b/>
                      <w:color w:val="000000"/>
                      <w:sz w:val="30"/>
                      <w:szCs w:val="30"/>
                    </w:rPr>
                    <w:t>专项任务项目（中国特色社会主义理论体系研究）</w:t>
                  </w:r>
                  <w:r>
                    <w:rPr>
                      <w:b/>
                      <w:color w:val="000000"/>
                      <w:sz w:val="30"/>
                      <w:szCs w:val="30"/>
                    </w:rPr>
                    <w:br w:type="textWrapping"/>
                  </w:r>
                  <w:r>
                    <w:rPr>
                      <w:b/>
                      <w:color w:val="000000"/>
                      <w:sz w:val="30"/>
                      <w:szCs w:val="30"/>
                    </w:rPr>
                    <w:t>申报工作的通知 </w:t>
                  </w:r>
                  <w:r>
                    <w:rPr>
                      <w:b/>
                      <w:color w:val="000000"/>
                      <w:sz w:val="30"/>
                      <w:szCs w:val="30"/>
                    </w:rPr>
                    <w:br w:type="textWrapping"/>
                  </w:r>
                  <w:bookmarkEnd w:id="0"/>
                  <w:r>
                    <w:rPr>
                      <w:b/>
                      <w:color w:val="000000"/>
                      <w:sz w:val="30"/>
                      <w:szCs w:val="30"/>
                    </w:rPr>
                    <w:t> </w:t>
                  </w:r>
                </w:p>
              </w:tc>
            </w:tr>
          </w:tbl>
          <w:p>
            <w:pPr>
              <w:jc w:val="center"/>
              <w:rPr>
                <w:rFonts w:ascii="宋体" w:hAnsi="宋体" w:eastAsia="宋体" w:cs="宋体"/>
                <w:caps w:val="0"/>
                <w:spacing w:val="0"/>
              </w:rPr>
            </w:pPr>
          </w:p>
        </w:tc>
      </w:tr>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top"/>
          </w:tcPr>
          <w:p>
            <w:pPr>
              <w:rPr>
                <w:rFonts w:hint="eastAsia" w:ascii="宋体" w:hAnsi="宋体" w:eastAsia="宋体" w:cs="宋体"/>
                <w:caps w:val="0"/>
                <w:spacing w:val="0"/>
                <w:sz w:val="24"/>
                <w:szCs w:val="24"/>
              </w:rPr>
            </w:pPr>
          </w:p>
        </w:tc>
      </w:tr>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center"/>
          </w:tcPr>
          <w:p>
            <w:pPr>
              <w:pStyle w:val="3"/>
              <w:keepNext w:val="0"/>
              <w:keepLines w:val="0"/>
              <w:widowControl/>
              <w:suppressLineNumbers w:val="0"/>
              <w:spacing w:line="355" w:lineRule="atLeast"/>
            </w:pPr>
            <w:r>
              <w:rPr>
                <w:rFonts w:ascii="Arial" w:hAnsi="Arial" w:eastAsia="宋体" w:cs="Arial"/>
                <w:caps w:val="0"/>
                <w:spacing w:val="0"/>
                <w:sz w:val="22"/>
                <w:szCs w:val="22"/>
              </w:rPr>
              <w:t>各省、自治区、直辖市教育厅（教委），新疆生产建设兵团教育局，有关部门（单位）教育司（局），部属各高等学校：</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为进一步贯彻落实中央精神，推进中国特色社会主义理论体系研究，继续设立教育部人文社会科学研究专项任务项目（中国特色社会主义理论体系研究），项目的组织实施工作由教育部高等学校社会科学发展研究中心负责。现将2017年度项目申报工作有关事项通知如下：</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w:t>
            </w:r>
            <w:r>
              <w:rPr>
                <w:rStyle w:val="5"/>
                <w:rFonts w:hint="default" w:ascii="Arial" w:hAnsi="Arial" w:eastAsia="宋体" w:cs="Arial"/>
                <w:caps w:val="0"/>
                <w:spacing w:val="0"/>
                <w:sz w:val="22"/>
                <w:szCs w:val="22"/>
              </w:rPr>
              <w:t>一、项目类别及资助额度</w:t>
            </w:r>
            <w:r>
              <w:rPr>
                <w:rStyle w:val="5"/>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申请者应围绕贯彻落实党的十八大及历次全会精神，围绕近期召开的全国高校思想政治工作会议精神，结合国家经济社会发展需要，推进中国特色社会主义理论体系研究宣传，根据课题指南（详见附件）的总体要求，设计具体的研究选题进行申报。本专项所属学科门类为“马克思主义/思想政治教育”。每项课题资助经费3万元，研究周期为2年。</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w:t>
            </w:r>
            <w:r>
              <w:rPr>
                <w:rStyle w:val="5"/>
                <w:rFonts w:hint="default" w:ascii="Arial" w:hAnsi="Arial" w:eastAsia="宋体" w:cs="Arial"/>
                <w:caps w:val="0"/>
                <w:spacing w:val="0"/>
                <w:sz w:val="22"/>
                <w:szCs w:val="22"/>
              </w:rPr>
              <w:t>二、申报条件</w:t>
            </w:r>
            <w:r>
              <w:rPr>
                <w:rStyle w:val="5"/>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1. 本次项目限全国普通高等学校申报。</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2. 申请者必须能够实际从事研究工作并真正承担和负责组织项目的实施；每个申请者限报1个项目，所列课题组成员必须征得本人同意，否则视为违规申报。</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3．申请者除符合《教育部人文社会科学研究项目管理办法》的相关规定外，应为具有中级以上（含中级）职称的在编在岗教师或党务政工干部，能够作为项目主持人担负实质性研究工作。</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4. 有以下情况之一者不得申报本次项目：</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（1）在研的教育部人文社会科学研究项目（含重大课题攻关项目、基地重大项目、后期资助项目、一般项目等各类项目）负责人；</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（2）所主持的教育部人文社会科学研究项目自2014年（含）以来因各种原因被撤销者；</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（3）在研的国家社科基金项目（含重大项目、重点项目、一般项目、青年项目、后期资助项目、西部项目和单列学科项目等各类项目）、国家自然科学基金各类项目负责人，以上项目若已结项需附相关证明；</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（4）申请2017年度教育部人文社会科学研究一般项目其他类别项目者。</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5. 申请国家社科基金项目的负责人同年度不能申请本专项。</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6. 连续2年（指2015、2016年）申请教育部一般项目（含专项任务项目）未获资助的申请人，本次暂停1年本专项申请资格。</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w:t>
            </w:r>
            <w:r>
              <w:rPr>
                <w:rStyle w:val="5"/>
                <w:rFonts w:hint="default" w:ascii="Arial" w:hAnsi="Arial" w:eastAsia="宋体" w:cs="Arial"/>
                <w:caps w:val="0"/>
                <w:spacing w:val="0"/>
                <w:sz w:val="22"/>
                <w:szCs w:val="22"/>
              </w:rPr>
              <w:t>三、申报办法和申报程序</w:t>
            </w:r>
            <w:r>
              <w:rPr>
                <w:rStyle w:val="5"/>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本专项以高校为单位集中申报，不受理个人申报。具体申报办法和程序如下：</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1. 本次项目采取网上申报方式。《教育部人文社会科学研究专项任务项目申请评审书》（以下简称《申请评审书》）启用2017年新版本，以前版本无效。</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2. 中国高校人文社会科学信息网（</w:t>
            </w:r>
            <w:r>
              <w:rPr>
                <w:rFonts w:hint="default" w:ascii="Arial" w:hAnsi="Arial" w:eastAsia="宋体" w:cs="Arial"/>
                <w:caps w:val="0"/>
                <w:spacing w:val="0"/>
                <w:sz w:val="22"/>
                <w:szCs w:val="22"/>
              </w:rPr>
              <w:fldChar w:fldCharType="begin"/>
            </w:r>
            <w:r>
              <w:rPr>
                <w:rFonts w:hint="default" w:ascii="Arial" w:hAnsi="Arial" w:eastAsia="宋体" w:cs="Arial"/>
                <w:caps w:val="0"/>
                <w:spacing w:val="0"/>
                <w:sz w:val="22"/>
                <w:szCs w:val="22"/>
              </w:rPr>
              <w:instrText xml:space="preserve"> HYPERLINK "http://www.sinoss.net/" </w:instrText>
            </w:r>
            <w:r>
              <w:rPr>
                <w:rFonts w:hint="default" w:ascii="Arial" w:hAnsi="Arial" w:eastAsia="宋体" w:cs="Arial"/>
                <w:caps w:val="0"/>
                <w:spacing w:val="0"/>
                <w:sz w:val="22"/>
                <w:szCs w:val="22"/>
              </w:rPr>
              <w:fldChar w:fldCharType="separate"/>
            </w:r>
            <w:r>
              <w:rPr>
                <w:rStyle w:val="6"/>
                <w:rFonts w:hint="default" w:ascii="Arial" w:hAnsi="Arial" w:eastAsia="宋体" w:cs="Arial"/>
                <w:caps w:val="0"/>
                <w:spacing w:val="0"/>
                <w:sz w:val="22"/>
                <w:szCs w:val="22"/>
              </w:rPr>
              <w:t>www.sinoss.net</w:t>
            </w:r>
            <w:r>
              <w:rPr>
                <w:rFonts w:hint="default" w:ascii="Arial" w:hAnsi="Arial" w:eastAsia="宋体" w:cs="Arial"/>
                <w:caps w:val="0"/>
                <w:spacing w:val="0"/>
                <w:sz w:val="22"/>
                <w:szCs w:val="22"/>
              </w:rPr>
              <w:fldChar w:fldCharType="end"/>
            </w:r>
            <w:r>
              <w:rPr>
                <w:rFonts w:hint="default" w:ascii="Arial" w:hAnsi="Arial" w:eastAsia="宋体" w:cs="Arial"/>
                <w:caps w:val="0"/>
                <w:spacing w:val="0"/>
                <w:sz w:val="22"/>
                <w:szCs w:val="22"/>
              </w:rPr>
              <w:t>）（以下简称社科网）“教育部人文社会科学研究管理平台项目申报系统”（以下简称“申报系统”）为本次申报的唯一网络平台。网络申报办法及流程以该系统为准。</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3. 2017年1月9日开始受理项目网上申报。申请者可登录社科网申报系统下载《申请评审书》，按申报系统提示说明及《申请评审书》填表要求用计算机填写、打印，并通过申报系统上传《申请评审书》的电子文档。</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4. 项目经费执行《高等学校哲学社会科学繁荣计划专项资金管理办法》（简称《专项资金管理办法》），实行严格规范的预决算管理。项目申请者应在资助限额内，根据实际需求准确测算总经费预算，合理分配分年度经费预算。经费预算是否合理是评审的重要内容，不切实际的预算将影响专家评审结果。</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5. 已开通账号的高校科研管理部门，以原有账号、密码登录系统，并及时核对单位信息，尤其是重新核实本单位计划内财务拨款账户等信息；未开通账号的高校科研管理部门，请登录申报系统，登记单位信息、设定登录密码，打印“开通账号申请表”并加盖管理部门公章，传真至010-58803011。待审核通过后，即可登录申报系统进行操作。</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有关项目申报系统及技术问题请咨询社科网。联系电话：010-62510667，手机：15313766307，15313766308，电子信箱：</w:t>
            </w:r>
            <w:r>
              <w:rPr>
                <w:rFonts w:hint="default" w:ascii="Arial" w:hAnsi="Arial" w:eastAsia="宋体" w:cs="Arial"/>
                <w:caps w:val="0"/>
                <w:spacing w:val="0"/>
                <w:sz w:val="22"/>
                <w:szCs w:val="22"/>
              </w:rPr>
              <w:fldChar w:fldCharType="begin"/>
            </w:r>
            <w:r>
              <w:rPr>
                <w:rFonts w:hint="default" w:ascii="Arial" w:hAnsi="Arial" w:eastAsia="宋体" w:cs="Arial"/>
                <w:caps w:val="0"/>
                <w:spacing w:val="0"/>
                <w:sz w:val="22"/>
                <w:szCs w:val="22"/>
              </w:rPr>
              <w:instrText xml:space="preserve"> HYPERLINK "mailto:xmsb2017@sinoss.net" </w:instrText>
            </w:r>
            <w:r>
              <w:rPr>
                <w:rFonts w:hint="default" w:ascii="Arial" w:hAnsi="Arial" w:eastAsia="宋体" w:cs="Arial"/>
                <w:caps w:val="0"/>
                <w:spacing w:val="0"/>
                <w:sz w:val="22"/>
                <w:szCs w:val="22"/>
              </w:rPr>
              <w:fldChar w:fldCharType="separate"/>
            </w:r>
            <w:r>
              <w:rPr>
                <w:rStyle w:val="6"/>
                <w:rFonts w:hint="default" w:ascii="Arial" w:hAnsi="Arial" w:eastAsia="宋体" w:cs="Arial"/>
                <w:caps w:val="0"/>
                <w:spacing w:val="0"/>
                <w:sz w:val="22"/>
                <w:szCs w:val="22"/>
              </w:rPr>
              <w:t>xmsb2017@sinoss.net</w:t>
            </w:r>
            <w:r>
              <w:rPr>
                <w:rFonts w:hint="default" w:ascii="Arial" w:hAnsi="Arial" w:eastAsia="宋体" w:cs="Arial"/>
                <w:caps w:val="0"/>
                <w:spacing w:val="0"/>
                <w:sz w:val="22"/>
                <w:szCs w:val="22"/>
              </w:rPr>
              <w:fldChar w:fldCharType="end"/>
            </w:r>
            <w:r>
              <w:rPr>
                <w:rFonts w:hint="default" w:ascii="Arial" w:hAnsi="Arial" w:eastAsia="宋体" w:cs="Arial"/>
                <w:caps w:val="0"/>
                <w:spacing w:val="0"/>
                <w:sz w:val="22"/>
                <w:szCs w:val="22"/>
              </w:rPr>
              <w:t>。</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6. 本次项目网络申报截止日期为2017年3月5日，申报单位须在此之前对本单位所申报的材料进行在线审核确认，并于2017年3月10日前报送以下纸质材料：</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1）在线打印的《教育部人文社会科学研究专项任务项目（中国特色社会主义理论体系研究）申报一览表》（以下简称《申报一览表》）1份并加盖公章。（2）《申请评审书》纸质件1份（A4纸打印，左侧装订）并加盖公章。为方便审核，《申请评审书》的编排顺序须与《申报一览表》的打印顺序一致。</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寄送地址：北京市海淀区中关村大街35号教育部社科中心基础理论研究处，邮政编码：100080。联系人：杨瑞 郝清杰，010-82503991、62515099；电子信箱：</w:t>
            </w:r>
            <w:r>
              <w:rPr>
                <w:rFonts w:hint="default" w:ascii="Arial" w:hAnsi="Arial" w:eastAsia="宋体" w:cs="Arial"/>
                <w:caps w:val="0"/>
                <w:spacing w:val="0"/>
                <w:sz w:val="22"/>
                <w:szCs w:val="22"/>
              </w:rPr>
              <w:fldChar w:fldCharType="begin"/>
            </w:r>
            <w:r>
              <w:rPr>
                <w:rFonts w:hint="default" w:ascii="Arial" w:hAnsi="Arial" w:eastAsia="宋体" w:cs="Arial"/>
                <w:caps w:val="0"/>
                <w:spacing w:val="0"/>
                <w:sz w:val="22"/>
                <w:szCs w:val="22"/>
              </w:rPr>
              <w:instrText xml:space="preserve"> HYPERLINK "mailto:ktsb@moe.edu.cn" </w:instrText>
            </w:r>
            <w:r>
              <w:rPr>
                <w:rFonts w:hint="default" w:ascii="Arial" w:hAnsi="Arial" w:eastAsia="宋体" w:cs="Arial"/>
                <w:caps w:val="0"/>
                <w:spacing w:val="0"/>
                <w:sz w:val="22"/>
                <w:szCs w:val="22"/>
              </w:rPr>
              <w:fldChar w:fldCharType="separate"/>
            </w:r>
            <w:r>
              <w:rPr>
                <w:rStyle w:val="6"/>
                <w:rFonts w:hint="default" w:ascii="Arial" w:hAnsi="Arial" w:eastAsia="宋体" w:cs="Arial"/>
                <w:caps w:val="0"/>
                <w:spacing w:val="0"/>
                <w:sz w:val="22"/>
                <w:szCs w:val="22"/>
              </w:rPr>
              <w:t>ktsb@moe.edu.cn</w:t>
            </w:r>
            <w:r>
              <w:rPr>
                <w:rFonts w:hint="default" w:ascii="Arial" w:hAnsi="Arial" w:eastAsia="宋体" w:cs="Arial"/>
                <w:caps w:val="0"/>
                <w:spacing w:val="0"/>
                <w:sz w:val="22"/>
                <w:szCs w:val="22"/>
              </w:rPr>
              <w:fldChar w:fldCharType="end"/>
            </w:r>
            <w:r>
              <w:rPr>
                <w:rFonts w:hint="default" w:ascii="Arial" w:hAnsi="Arial" w:eastAsia="宋体" w:cs="Arial"/>
                <w:caps w:val="0"/>
                <w:spacing w:val="0"/>
                <w:sz w:val="22"/>
                <w:szCs w:val="22"/>
              </w:rPr>
              <w:t>。</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请各单位严格按照上述时间完成申报工作，逾期不予受理。</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w:t>
            </w:r>
            <w:r>
              <w:rPr>
                <w:rStyle w:val="5"/>
                <w:rFonts w:hint="default" w:ascii="Arial" w:hAnsi="Arial" w:eastAsia="宋体" w:cs="Arial"/>
                <w:caps w:val="0"/>
                <w:spacing w:val="0"/>
                <w:sz w:val="22"/>
                <w:szCs w:val="22"/>
              </w:rPr>
              <w:t>四、其他申报要求</w:t>
            </w:r>
            <w:r>
              <w:rPr>
                <w:rStyle w:val="5"/>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1. 各申报单位网上提交的《申请评审书》和签字盖章的纸质件数量与内容要确保一致，否则不予受理。</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2. 本次项目评审采取匿名方式。为保证评审的公平公正，《申请评审书》B表中不得出现申请者学校、姓名等有关信息，否则作废。</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3. 申请者应如实填报材料，确保无知识产权争议。凡存在弄虚作假、抄袭剽窃等行为的，一经查实即取消三年申请资格。</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4. 各申报单位应严格把关，确保填报信息的准确、真实，切实提高项目申报质量。如违规申报，将予以通报批评。</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w:t>
            </w:r>
            <w:r>
              <w:rPr>
                <w:rStyle w:val="5"/>
                <w:rFonts w:hint="default" w:ascii="Arial" w:hAnsi="Arial" w:eastAsia="宋体" w:cs="Arial"/>
                <w:caps w:val="0"/>
                <w:spacing w:val="0"/>
                <w:sz w:val="22"/>
                <w:szCs w:val="22"/>
              </w:rPr>
              <w:t>五、成果要求</w:t>
            </w:r>
            <w:r>
              <w:rPr>
                <w:rStyle w:val="5"/>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　　课题结项成果基本要求为出版1本专著或发表3篇论文（至少有2篇在核心期刊发表）。所有成果均须在显著位置标注“教育部人文社会科学研究专项任务项目资助”（含题名、批准号）字样。</w:t>
            </w:r>
          </w:p>
          <w:p>
            <w:pPr>
              <w:pStyle w:val="3"/>
              <w:keepNext w:val="0"/>
              <w:keepLines w:val="0"/>
              <w:widowControl/>
              <w:suppressLineNumbers w:val="0"/>
              <w:spacing w:line="355" w:lineRule="atLeast"/>
            </w:pPr>
            <w:r>
              <w:rPr>
                <w:rFonts w:hint="default" w:ascii="Arial" w:hAnsi="Arial" w:eastAsia="宋体" w:cs="Arial"/>
                <w:caps w:val="0"/>
                <w:spacing w:val="0"/>
                <w:sz w:val="22"/>
                <w:szCs w:val="22"/>
              </w:rPr>
              <w:t>　　附件：</w:t>
            </w:r>
            <w:r>
              <w:rPr>
                <w:rFonts w:hint="default" w:ascii="Arial" w:hAnsi="Arial" w:eastAsia="宋体" w:cs="Arial"/>
                <w:caps w:val="0"/>
                <w:spacing w:val="0"/>
                <w:sz w:val="22"/>
                <w:szCs w:val="22"/>
              </w:rPr>
              <w:fldChar w:fldCharType="begin"/>
            </w:r>
            <w:r>
              <w:rPr>
                <w:rFonts w:hint="default" w:ascii="Arial" w:hAnsi="Arial" w:eastAsia="宋体" w:cs="Arial"/>
                <w:caps w:val="0"/>
                <w:spacing w:val="0"/>
                <w:sz w:val="22"/>
                <w:szCs w:val="22"/>
              </w:rPr>
              <w:instrText xml:space="preserve"> HYPERLINK "https://www.sinoss.net/uploadfile/2017/0105/20170105105717573.pdf" \t "https://www.sinoss.net/2017/0105/_blank" </w:instrText>
            </w:r>
            <w:r>
              <w:rPr>
                <w:rFonts w:hint="default" w:ascii="Arial" w:hAnsi="Arial" w:eastAsia="宋体" w:cs="Arial"/>
                <w:caps w:val="0"/>
                <w:spacing w:val="0"/>
                <w:sz w:val="22"/>
                <w:szCs w:val="22"/>
              </w:rPr>
              <w:fldChar w:fldCharType="separate"/>
            </w:r>
            <w:r>
              <w:rPr>
                <w:rStyle w:val="6"/>
                <w:rFonts w:hint="default" w:ascii="Arial" w:hAnsi="Arial" w:eastAsia="宋体" w:cs="Arial"/>
                <w:caps w:val="0"/>
                <w:spacing w:val="0"/>
                <w:sz w:val="22"/>
                <w:szCs w:val="22"/>
              </w:rPr>
              <w:t>2017年度教育部人文社会科学研究专项任务项目（中国特色社会主义理论体系研究）课题指南</w:t>
            </w:r>
            <w:r>
              <w:rPr>
                <w:rFonts w:hint="default" w:ascii="Arial" w:hAnsi="Arial" w:eastAsia="宋体" w:cs="Arial"/>
                <w:caps w:val="0"/>
                <w:spacing w:val="0"/>
                <w:sz w:val="22"/>
                <w:szCs w:val="22"/>
              </w:rPr>
              <w:fldChar w:fldCharType="end"/>
            </w:r>
          </w:p>
          <w:p>
            <w:pPr>
              <w:pStyle w:val="3"/>
              <w:keepNext w:val="0"/>
              <w:keepLines w:val="0"/>
              <w:widowControl/>
              <w:suppressLineNumbers w:val="0"/>
              <w:spacing w:line="355" w:lineRule="atLeast"/>
              <w:jc w:val="right"/>
            </w:pPr>
            <w:r>
              <w:rPr>
                <w:rFonts w:hint="default" w:ascii="Arial" w:hAnsi="Arial" w:eastAsia="宋体" w:cs="Arial"/>
                <w:caps w:val="0"/>
                <w:spacing w:val="0"/>
                <w:sz w:val="22"/>
                <w:szCs w:val="22"/>
              </w:rPr>
              <w:t>教育部社会科学司</w:t>
            </w:r>
            <w:r>
              <w:rPr>
                <w:rFonts w:hint="default" w:ascii="Arial" w:hAnsi="Arial" w:eastAsia="宋体" w:cs="Arial"/>
                <w:caps w:val="0"/>
                <w:spacing w:val="0"/>
                <w:sz w:val="22"/>
                <w:szCs w:val="22"/>
              </w:rPr>
              <w:br w:type="textWrapping"/>
            </w:r>
            <w:r>
              <w:rPr>
                <w:rFonts w:hint="default" w:ascii="Arial" w:hAnsi="Arial" w:eastAsia="宋体" w:cs="Arial"/>
                <w:caps w:val="0"/>
                <w:spacing w:val="0"/>
                <w:sz w:val="22"/>
                <w:szCs w:val="22"/>
              </w:rPr>
              <w:t>2016年12月30日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87528"/>
    <w:rsid w:val="51F8752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2017-01-06T09:01:00Z</dcterms:created>
  <dc:creator>Administrator</dc:creator>
  <cp:lastModifiedBy>Administrator</cp:lastModifiedBy>
  <dcterms:modified xsi:type="dcterms:W3CDTF">2017-01-06T09:02:25Z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