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24BE6" w:rsidRPr="00B01F88" w:rsidRDefault="00724BE6" w:rsidP="00B01F88">
      <w:pPr>
        <w:widowControl/>
        <w:spacing w:before="100" w:beforeAutospacing="1" w:after="100" w:afterAutospacing="1"/>
        <w:jc w:val="center"/>
        <w:outlineLvl w:val="0"/>
        <w:rPr>
          <w:rFonts w:ascii="宋体" w:eastAsia="宋体" w:hAnsi="宋体" w:cs="宋体"/>
          <w:b/>
          <w:bCs/>
          <w:kern w:val="36"/>
          <w:sz w:val="30"/>
          <w:szCs w:val="30"/>
        </w:rPr>
      </w:pPr>
      <w:r w:rsidRPr="00B01F88">
        <w:rPr>
          <w:rFonts w:ascii="宋体" w:eastAsia="宋体" w:hAnsi="宋体" w:cs="宋体"/>
          <w:b/>
          <w:bCs/>
          <w:kern w:val="36"/>
          <w:sz w:val="30"/>
          <w:szCs w:val="30"/>
        </w:rPr>
        <w:t>教育部高等教育司关于公布有关企业支持的产学合作协同育人项目申报指南（2017年第一批）的函</w:t>
      </w:r>
    </w:p>
    <w:p w:rsidR="00724BE6" w:rsidRPr="00724BE6" w:rsidRDefault="00724BE6" w:rsidP="00724BE6">
      <w:pPr>
        <w:widowControl/>
        <w:spacing w:before="100" w:beforeAutospacing="1" w:after="100" w:afterAutospacing="1"/>
        <w:jc w:val="left"/>
        <w:rPr>
          <w:rFonts w:ascii="宋体" w:eastAsia="宋体" w:hAnsi="宋体" w:cs="宋体"/>
          <w:kern w:val="0"/>
          <w:sz w:val="24"/>
          <w:szCs w:val="24"/>
        </w:rPr>
      </w:pPr>
      <w:r w:rsidRPr="00724BE6">
        <w:rPr>
          <w:rFonts w:ascii="宋体" w:eastAsia="宋体" w:hAnsi="宋体" w:cs="宋体"/>
          <w:kern w:val="0"/>
          <w:sz w:val="24"/>
          <w:szCs w:val="24"/>
        </w:rPr>
        <w:t>教高司函〔2017〕13号</w:t>
      </w:r>
    </w:p>
    <w:p w:rsidR="00724BE6" w:rsidRPr="00724BE6" w:rsidRDefault="00724BE6" w:rsidP="00724BE6">
      <w:pPr>
        <w:widowControl/>
        <w:spacing w:before="100" w:beforeAutospacing="1" w:after="100" w:afterAutospacing="1"/>
        <w:jc w:val="left"/>
        <w:rPr>
          <w:rFonts w:ascii="宋体" w:eastAsia="宋体" w:hAnsi="宋体" w:cs="宋体"/>
          <w:kern w:val="0"/>
          <w:sz w:val="24"/>
          <w:szCs w:val="24"/>
        </w:rPr>
      </w:pPr>
      <w:r w:rsidRPr="00724BE6">
        <w:rPr>
          <w:rFonts w:ascii="宋体" w:eastAsia="宋体" w:hAnsi="宋体" w:cs="宋体"/>
          <w:kern w:val="0"/>
          <w:sz w:val="24"/>
          <w:szCs w:val="24"/>
        </w:rPr>
        <w:t>各省、自治区、直辖市教育厅（教委），新疆生产建设兵团教育局，有关高等学校，有关企业：</w:t>
      </w:r>
    </w:p>
    <w:p w:rsidR="00724BE6" w:rsidRPr="00724BE6" w:rsidRDefault="00724BE6" w:rsidP="00724BE6">
      <w:pPr>
        <w:widowControl/>
        <w:spacing w:before="100" w:beforeAutospacing="1" w:after="100" w:afterAutospacing="1"/>
        <w:jc w:val="left"/>
        <w:rPr>
          <w:rFonts w:ascii="宋体" w:eastAsia="宋体" w:hAnsi="宋体" w:cs="宋体"/>
          <w:kern w:val="0"/>
          <w:sz w:val="24"/>
          <w:szCs w:val="24"/>
        </w:rPr>
      </w:pPr>
      <w:r w:rsidRPr="00724BE6">
        <w:rPr>
          <w:rFonts w:ascii="宋体" w:eastAsia="宋体" w:hAnsi="宋体" w:cs="宋体"/>
          <w:kern w:val="0"/>
          <w:sz w:val="24"/>
          <w:szCs w:val="24"/>
        </w:rPr>
        <w:t xml:space="preserve">　　为贯彻落实《国务院办公厅关于深化高等学校创新创业教育改革的实施意见》（国办发〔2015〕36号）文件精神，深入推进产学合作协同育人，汇聚企业资源，支持高校开展教学内容和课程体系改革、师资培训、实践条件建设、校外实践基地建设、创新创业教育改革和大学生创新创业训练，经与89家企业协商，形成了2017年第一批产学合作协同育人项目申报指南，并经产学合作协同育人项目专家组审议通过，现予以公布（项目简介见附件，申报指南见相应网址）。</w:t>
      </w:r>
    </w:p>
    <w:p w:rsidR="00724BE6" w:rsidRPr="00724BE6" w:rsidRDefault="00724BE6" w:rsidP="00724BE6">
      <w:pPr>
        <w:widowControl/>
        <w:spacing w:before="100" w:beforeAutospacing="1" w:after="100" w:afterAutospacing="1"/>
        <w:jc w:val="left"/>
        <w:rPr>
          <w:rFonts w:ascii="宋体" w:eastAsia="宋体" w:hAnsi="宋体" w:cs="宋体"/>
          <w:kern w:val="0"/>
          <w:sz w:val="24"/>
          <w:szCs w:val="24"/>
        </w:rPr>
      </w:pPr>
      <w:r w:rsidRPr="00724BE6">
        <w:rPr>
          <w:rFonts w:ascii="宋体" w:eastAsia="宋体" w:hAnsi="宋体" w:cs="宋体"/>
          <w:kern w:val="0"/>
          <w:sz w:val="24"/>
          <w:szCs w:val="24"/>
        </w:rPr>
        <w:t xml:space="preserve">　　请各省（市、区）教育厅（教委）加强组织和宣传，动员更多高校积极参与产学合作协同育人项目。</w:t>
      </w:r>
    </w:p>
    <w:p w:rsidR="00724BE6" w:rsidRPr="00724BE6" w:rsidRDefault="00724BE6" w:rsidP="00724BE6">
      <w:pPr>
        <w:widowControl/>
        <w:spacing w:before="100" w:beforeAutospacing="1" w:after="100" w:afterAutospacing="1"/>
        <w:jc w:val="left"/>
        <w:rPr>
          <w:rFonts w:ascii="宋体" w:eastAsia="宋体" w:hAnsi="宋体" w:cs="宋体"/>
          <w:kern w:val="0"/>
          <w:sz w:val="24"/>
          <w:szCs w:val="24"/>
        </w:rPr>
      </w:pPr>
      <w:r w:rsidRPr="00724BE6">
        <w:rPr>
          <w:rFonts w:ascii="宋体" w:eastAsia="宋体" w:hAnsi="宋体" w:cs="宋体"/>
          <w:kern w:val="0"/>
          <w:sz w:val="24"/>
          <w:szCs w:val="24"/>
        </w:rPr>
        <w:t xml:space="preserve">　　有关高校要根据各校情况和产学合作需要，主动与相关企业联系，组织相关专业师生自愿申报，并加强项目实施过程的管理。</w:t>
      </w:r>
    </w:p>
    <w:p w:rsidR="00724BE6" w:rsidRPr="00724BE6" w:rsidRDefault="00724BE6" w:rsidP="00724BE6">
      <w:pPr>
        <w:widowControl/>
        <w:spacing w:before="100" w:beforeAutospacing="1" w:after="100" w:afterAutospacing="1"/>
        <w:jc w:val="left"/>
        <w:rPr>
          <w:rFonts w:ascii="宋体" w:eastAsia="宋体" w:hAnsi="宋体" w:cs="宋体"/>
          <w:kern w:val="0"/>
          <w:sz w:val="24"/>
          <w:szCs w:val="24"/>
        </w:rPr>
      </w:pPr>
      <w:r w:rsidRPr="00724BE6">
        <w:rPr>
          <w:rFonts w:ascii="宋体" w:eastAsia="宋体" w:hAnsi="宋体" w:cs="宋体"/>
          <w:kern w:val="0"/>
          <w:sz w:val="24"/>
          <w:szCs w:val="24"/>
        </w:rPr>
        <w:t xml:space="preserve">　　有关企业要履行承诺，规范项目管理，保证项目评审的公开公正，及时公布项目评审结果，并于今年6月底前向我司报告工作进展情况。我司及时公布2017年产学合作协同育人项目立项名单。</w:t>
      </w:r>
    </w:p>
    <w:p w:rsidR="00724BE6" w:rsidRPr="00724BE6" w:rsidRDefault="00724BE6" w:rsidP="00724BE6">
      <w:pPr>
        <w:widowControl/>
        <w:spacing w:before="100" w:beforeAutospacing="1" w:after="100" w:afterAutospacing="1"/>
        <w:jc w:val="left"/>
        <w:rPr>
          <w:rFonts w:ascii="宋体" w:eastAsia="宋体" w:hAnsi="宋体" w:cs="宋体"/>
          <w:kern w:val="0"/>
          <w:sz w:val="24"/>
          <w:szCs w:val="24"/>
        </w:rPr>
      </w:pPr>
      <w:r w:rsidRPr="00724BE6">
        <w:rPr>
          <w:rFonts w:ascii="宋体" w:eastAsia="宋体" w:hAnsi="宋体" w:cs="宋体"/>
          <w:kern w:val="0"/>
          <w:sz w:val="24"/>
          <w:szCs w:val="24"/>
        </w:rPr>
        <w:t xml:space="preserve">　　附件：</w:t>
      </w:r>
      <w:hyperlink r:id="rId6" w:tgtFrame="_blank" w:history="1">
        <w:r w:rsidRPr="00724BE6">
          <w:rPr>
            <w:rFonts w:ascii="宋体" w:eastAsia="宋体" w:hAnsi="宋体" w:cs="宋体"/>
            <w:color w:val="0000FF"/>
            <w:kern w:val="0"/>
            <w:sz w:val="24"/>
            <w:szCs w:val="24"/>
            <w:u w:val="single"/>
          </w:rPr>
          <w:t>2017年第一批产学合作协同育人项目简介</w:t>
        </w:r>
      </w:hyperlink>
    </w:p>
    <w:p w:rsidR="00724BE6" w:rsidRPr="00724BE6" w:rsidRDefault="00724BE6" w:rsidP="00724BE6">
      <w:pPr>
        <w:widowControl/>
        <w:spacing w:before="100" w:beforeAutospacing="1" w:after="100" w:afterAutospacing="1"/>
        <w:jc w:val="right"/>
        <w:rPr>
          <w:rFonts w:ascii="宋体" w:eastAsia="宋体" w:hAnsi="宋体" w:cs="宋体"/>
          <w:kern w:val="0"/>
          <w:sz w:val="24"/>
          <w:szCs w:val="24"/>
        </w:rPr>
      </w:pPr>
      <w:r w:rsidRPr="00724BE6">
        <w:rPr>
          <w:rFonts w:ascii="宋体" w:eastAsia="宋体" w:hAnsi="宋体" w:cs="宋体"/>
          <w:kern w:val="0"/>
          <w:sz w:val="24"/>
          <w:szCs w:val="24"/>
        </w:rPr>
        <w:t>教育部高等教育司</w:t>
      </w:r>
    </w:p>
    <w:p w:rsidR="00724BE6" w:rsidRDefault="00724BE6" w:rsidP="00724BE6">
      <w:pPr>
        <w:widowControl/>
        <w:spacing w:before="100" w:beforeAutospacing="1" w:after="100" w:afterAutospacing="1"/>
        <w:jc w:val="right"/>
        <w:rPr>
          <w:rFonts w:ascii="宋体" w:eastAsia="宋体" w:hAnsi="宋体" w:cs="宋体"/>
          <w:kern w:val="0"/>
          <w:sz w:val="24"/>
          <w:szCs w:val="24"/>
        </w:rPr>
      </w:pPr>
      <w:r w:rsidRPr="00724BE6">
        <w:rPr>
          <w:rFonts w:ascii="宋体" w:eastAsia="宋体" w:hAnsi="宋体" w:cs="宋体"/>
          <w:kern w:val="0"/>
          <w:sz w:val="24"/>
          <w:szCs w:val="24"/>
        </w:rPr>
        <w:t>2017年4月18日</w:t>
      </w:r>
    </w:p>
    <w:p w:rsidR="00695C4B" w:rsidRDefault="00695C4B" w:rsidP="00695C4B">
      <w:pPr>
        <w:widowControl/>
        <w:spacing w:before="100" w:beforeAutospacing="1" w:after="100" w:afterAutospacing="1"/>
        <w:ind w:right="480"/>
        <w:rPr>
          <w:rFonts w:ascii="宋体" w:eastAsia="宋体" w:hAnsi="宋体" w:cs="宋体"/>
          <w:kern w:val="0"/>
          <w:sz w:val="24"/>
          <w:szCs w:val="24"/>
        </w:rPr>
      </w:pPr>
    </w:p>
    <w:p w:rsidR="00695C4B" w:rsidRDefault="00695C4B" w:rsidP="00695C4B">
      <w:pPr>
        <w:widowControl/>
        <w:spacing w:before="100" w:beforeAutospacing="1" w:after="100" w:afterAutospacing="1"/>
        <w:ind w:right="480"/>
        <w:rPr>
          <w:rFonts w:ascii="宋体" w:eastAsia="宋体" w:hAnsi="宋体" w:cs="宋体"/>
          <w:kern w:val="0"/>
          <w:sz w:val="24"/>
          <w:szCs w:val="24"/>
        </w:rPr>
      </w:pPr>
    </w:p>
    <w:p w:rsidR="00695C4B" w:rsidRDefault="00695C4B" w:rsidP="00695C4B">
      <w:pPr>
        <w:widowControl/>
        <w:spacing w:before="100" w:beforeAutospacing="1" w:after="100" w:afterAutospacing="1"/>
        <w:ind w:right="480"/>
        <w:rPr>
          <w:rFonts w:ascii="宋体" w:eastAsia="宋体" w:hAnsi="宋体" w:cs="宋体"/>
          <w:kern w:val="0"/>
          <w:sz w:val="24"/>
          <w:szCs w:val="24"/>
        </w:rPr>
      </w:pPr>
    </w:p>
    <w:p w:rsidR="00695C4B" w:rsidRDefault="00695C4B" w:rsidP="00695C4B">
      <w:pPr>
        <w:widowControl/>
        <w:spacing w:before="100" w:beforeAutospacing="1" w:after="100" w:afterAutospacing="1"/>
        <w:ind w:right="480"/>
        <w:rPr>
          <w:rFonts w:ascii="宋体" w:eastAsia="宋体" w:hAnsi="宋体" w:cs="宋体"/>
          <w:kern w:val="0"/>
          <w:sz w:val="24"/>
          <w:szCs w:val="24"/>
        </w:rPr>
      </w:pPr>
    </w:p>
    <w:p w:rsidR="00695C4B" w:rsidRDefault="00695C4B" w:rsidP="00695C4B">
      <w:pPr>
        <w:widowControl/>
        <w:spacing w:before="100" w:beforeAutospacing="1" w:after="100" w:afterAutospacing="1"/>
        <w:ind w:right="480"/>
        <w:rPr>
          <w:rFonts w:ascii="宋体" w:eastAsia="宋体" w:hAnsi="宋体" w:cs="宋体"/>
          <w:kern w:val="0"/>
          <w:sz w:val="24"/>
          <w:szCs w:val="24"/>
        </w:rPr>
      </w:pPr>
    </w:p>
    <w:p w:rsidR="00695C4B" w:rsidRDefault="00695C4B" w:rsidP="00695C4B">
      <w:pPr>
        <w:widowControl/>
        <w:spacing w:before="100" w:beforeAutospacing="1" w:after="100" w:afterAutospacing="1"/>
        <w:ind w:right="480"/>
        <w:rPr>
          <w:rFonts w:ascii="宋体" w:eastAsia="宋体" w:hAnsi="宋体" w:cs="宋体"/>
          <w:kern w:val="0"/>
          <w:sz w:val="24"/>
          <w:szCs w:val="24"/>
        </w:rPr>
      </w:pPr>
    </w:p>
    <w:p w:rsidR="00695C4B" w:rsidRDefault="00695C4B" w:rsidP="00695C4B">
      <w:pPr>
        <w:widowControl/>
        <w:spacing w:before="100" w:beforeAutospacing="1" w:after="100" w:afterAutospacing="1"/>
        <w:ind w:right="480"/>
        <w:rPr>
          <w:rFonts w:ascii="宋体" w:eastAsia="宋体" w:hAnsi="宋体" w:cs="宋体"/>
          <w:kern w:val="0"/>
          <w:sz w:val="24"/>
          <w:szCs w:val="24"/>
        </w:rPr>
        <w:sectPr w:rsidR="00695C4B">
          <w:pgSz w:w="11906" w:h="16838"/>
          <w:pgMar w:top="1440" w:right="1800" w:bottom="1440" w:left="1800" w:header="851" w:footer="992" w:gutter="0"/>
          <w:cols w:space="425"/>
          <w:docGrid w:type="lines" w:linePitch="312"/>
        </w:sectPr>
      </w:pPr>
    </w:p>
    <w:p w:rsidR="00695C4B" w:rsidRDefault="00695C4B" w:rsidP="00B01F88">
      <w:pPr>
        <w:spacing w:afterLines="100"/>
        <w:jc w:val="left"/>
        <w:rPr>
          <w:rFonts w:ascii="方正小标宋简体" w:eastAsia="方正小标宋简体"/>
          <w:sz w:val="36"/>
          <w:szCs w:val="36"/>
        </w:rPr>
      </w:pPr>
      <w:r>
        <w:rPr>
          <w:rFonts w:ascii="方正小标宋简体" w:eastAsia="方正小标宋简体" w:hint="eastAsia"/>
          <w:sz w:val="36"/>
          <w:szCs w:val="36"/>
        </w:rPr>
        <w:lastRenderedPageBreak/>
        <w:t>附件</w:t>
      </w:r>
      <w:r>
        <w:rPr>
          <w:rFonts w:ascii="方正小标宋简体" w:eastAsia="方正小标宋简体"/>
          <w:sz w:val="36"/>
          <w:szCs w:val="36"/>
        </w:rPr>
        <w:t>：</w:t>
      </w:r>
      <w:r>
        <w:rPr>
          <w:rFonts w:ascii="方正小标宋简体" w:eastAsia="方正小标宋简体" w:hint="eastAsia"/>
          <w:sz w:val="36"/>
          <w:szCs w:val="36"/>
        </w:rPr>
        <w:t xml:space="preserve">                 2017年第一批产学合作协同育人项目简介</w:t>
      </w:r>
    </w:p>
    <w:tbl>
      <w:tblPr>
        <w:tblW w:w="14860" w:type="dxa"/>
        <w:tblLayout w:type="fixed"/>
        <w:tblCellMar>
          <w:top w:w="15" w:type="dxa"/>
          <w:left w:w="15" w:type="dxa"/>
          <w:bottom w:w="15" w:type="dxa"/>
          <w:right w:w="15" w:type="dxa"/>
        </w:tblCellMar>
        <w:tblLook w:val="04A0"/>
      </w:tblPr>
      <w:tblGrid>
        <w:gridCol w:w="955"/>
        <w:gridCol w:w="990"/>
        <w:gridCol w:w="5130"/>
        <w:gridCol w:w="855"/>
        <w:gridCol w:w="2415"/>
        <w:gridCol w:w="1275"/>
        <w:gridCol w:w="1245"/>
        <w:gridCol w:w="1995"/>
      </w:tblGrid>
      <w:tr w:rsidR="00695C4B" w:rsidTr="000065E7">
        <w:trPr>
          <w:trHeight w:val="565"/>
        </w:trPr>
        <w:tc>
          <w:tcPr>
            <w:tcW w:w="955"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宋体" w:cs="仿宋_GB2312"/>
                <w:b/>
                <w:color w:val="000000"/>
                <w:sz w:val="20"/>
                <w:szCs w:val="20"/>
              </w:rPr>
            </w:pPr>
            <w:r>
              <w:rPr>
                <w:rFonts w:ascii="仿宋_GB2312" w:eastAsia="仿宋_GB2312" w:hAnsi="宋体" w:cs="仿宋_GB2312" w:hint="eastAsia"/>
                <w:b/>
                <w:color w:val="000000"/>
                <w:kern w:val="0"/>
                <w:sz w:val="20"/>
                <w:szCs w:val="20"/>
              </w:rPr>
              <w:t>企业</w:t>
            </w:r>
          </w:p>
        </w:tc>
        <w:tc>
          <w:tcPr>
            <w:tcW w:w="990"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宋体" w:cs="仿宋_GB2312"/>
                <w:b/>
                <w:color w:val="000000"/>
                <w:kern w:val="0"/>
                <w:sz w:val="20"/>
                <w:szCs w:val="20"/>
              </w:rPr>
            </w:pPr>
            <w:r>
              <w:rPr>
                <w:rFonts w:ascii="仿宋_GB2312" w:eastAsia="仿宋_GB2312" w:hAnsi="宋体" w:cs="仿宋_GB2312" w:hint="eastAsia"/>
                <w:b/>
                <w:color w:val="000000"/>
                <w:kern w:val="0"/>
                <w:sz w:val="20"/>
                <w:szCs w:val="20"/>
              </w:rPr>
              <w:t>资助项目</w:t>
            </w:r>
          </w:p>
          <w:p w:rsidR="00695C4B" w:rsidRDefault="00695C4B" w:rsidP="000065E7">
            <w:pPr>
              <w:widowControl/>
              <w:jc w:val="center"/>
              <w:textAlignment w:val="center"/>
              <w:rPr>
                <w:rFonts w:ascii="仿宋_GB2312" w:eastAsia="仿宋_GB2312" w:hAnsi="宋体" w:cs="仿宋_GB2312"/>
                <w:b/>
                <w:color w:val="000000"/>
                <w:sz w:val="20"/>
                <w:szCs w:val="20"/>
              </w:rPr>
            </w:pPr>
            <w:r>
              <w:rPr>
                <w:rFonts w:ascii="仿宋_GB2312" w:eastAsia="仿宋_GB2312" w:hAnsi="宋体" w:cs="仿宋_GB2312" w:hint="eastAsia"/>
                <w:b/>
                <w:color w:val="000000"/>
                <w:kern w:val="0"/>
                <w:sz w:val="20"/>
                <w:szCs w:val="20"/>
              </w:rPr>
              <w:t>类型</w:t>
            </w:r>
          </w:p>
        </w:tc>
        <w:tc>
          <w:tcPr>
            <w:tcW w:w="5130"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宋体" w:cs="仿宋_GB2312"/>
                <w:b/>
                <w:color w:val="000000"/>
                <w:sz w:val="20"/>
                <w:szCs w:val="20"/>
              </w:rPr>
            </w:pPr>
            <w:r>
              <w:rPr>
                <w:rFonts w:ascii="仿宋_GB2312" w:eastAsia="仿宋_GB2312" w:hAnsi="宋体" w:cs="仿宋_GB2312" w:hint="eastAsia"/>
                <w:b/>
                <w:color w:val="000000"/>
                <w:kern w:val="0"/>
                <w:sz w:val="20"/>
                <w:szCs w:val="20"/>
              </w:rPr>
              <w:t>项目简介</w:t>
            </w:r>
          </w:p>
        </w:tc>
        <w:tc>
          <w:tcPr>
            <w:tcW w:w="855"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宋体" w:cs="仿宋_GB2312"/>
                <w:b/>
                <w:color w:val="000000"/>
                <w:sz w:val="20"/>
                <w:szCs w:val="20"/>
              </w:rPr>
            </w:pPr>
            <w:r>
              <w:rPr>
                <w:rFonts w:ascii="仿宋_GB2312" w:eastAsia="仿宋_GB2312" w:hAnsi="宋体" w:cs="仿宋_GB2312" w:hint="eastAsia"/>
                <w:b/>
                <w:color w:val="000000"/>
                <w:kern w:val="0"/>
                <w:sz w:val="20"/>
                <w:szCs w:val="20"/>
              </w:rPr>
              <w:t>项目数</w:t>
            </w:r>
          </w:p>
        </w:tc>
        <w:tc>
          <w:tcPr>
            <w:tcW w:w="2415"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宋体" w:cs="仿宋_GB2312"/>
                <w:b/>
                <w:color w:val="000000"/>
                <w:sz w:val="20"/>
                <w:szCs w:val="20"/>
              </w:rPr>
            </w:pPr>
            <w:r>
              <w:rPr>
                <w:rFonts w:ascii="仿宋_GB2312" w:eastAsia="仿宋_GB2312" w:hAnsi="宋体" w:cs="仿宋_GB2312" w:hint="eastAsia"/>
                <w:b/>
                <w:color w:val="000000"/>
                <w:kern w:val="0"/>
                <w:sz w:val="20"/>
                <w:szCs w:val="20"/>
              </w:rPr>
              <w:t>相关专业或产业技术方向</w:t>
            </w:r>
          </w:p>
        </w:tc>
        <w:tc>
          <w:tcPr>
            <w:tcW w:w="2520"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宋体" w:cs="仿宋_GB2312"/>
                <w:b/>
                <w:color w:val="000000"/>
                <w:sz w:val="20"/>
                <w:szCs w:val="20"/>
              </w:rPr>
            </w:pPr>
            <w:r>
              <w:rPr>
                <w:rFonts w:ascii="仿宋_GB2312" w:eastAsia="仿宋_GB2312" w:hAnsi="宋体" w:cs="仿宋_GB2312" w:hint="eastAsia"/>
                <w:b/>
                <w:color w:val="000000"/>
                <w:kern w:val="0"/>
                <w:sz w:val="20"/>
                <w:szCs w:val="20"/>
              </w:rPr>
              <w:t>面向对象</w:t>
            </w:r>
          </w:p>
        </w:tc>
        <w:tc>
          <w:tcPr>
            <w:tcW w:w="1995"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宋体" w:cs="仿宋_GB2312"/>
                <w:b/>
                <w:color w:val="000000"/>
                <w:sz w:val="20"/>
                <w:szCs w:val="20"/>
              </w:rPr>
            </w:pPr>
            <w:r>
              <w:rPr>
                <w:rFonts w:ascii="仿宋_GB2312" w:eastAsia="仿宋_GB2312" w:hAnsi="宋体" w:cs="仿宋_GB2312" w:hint="eastAsia"/>
                <w:b/>
                <w:color w:val="000000"/>
                <w:kern w:val="0"/>
                <w:sz w:val="20"/>
                <w:szCs w:val="20"/>
              </w:rPr>
              <w:t>网址</w:t>
            </w:r>
          </w:p>
        </w:tc>
      </w:tr>
      <w:tr w:rsidR="00695C4B" w:rsidTr="000065E7">
        <w:trPr>
          <w:trHeight w:val="575"/>
        </w:trPr>
        <w:tc>
          <w:tcPr>
            <w:tcW w:w="95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jc w:val="center"/>
              <w:rPr>
                <w:rFonts w:ascii="仿宋_GB2312" w:eastAsia="仿宋_GB2312" w:hAnsi="宋体" w:cs="仿宋_GB2312"/>
                <w:b/>
                <w:color w:val="000000"/>
                <w:sz w:val="20"/>
                <w:szCs w:val="20"/>
              </w:rPr>
            </w:pPr>
          </w:p>
        </w:tc>
        <w:tc>
          <w:tcPr>
            <w:tcW w:w="99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jc w:val="center"/>
              <w:rPr>
                <w:rFonts w:ascii="仿宋_GB2312" w:eastAsia="仿宋_GB2312" w:hAnsi="宋体" w:cs="仿宋_GB2312"/>
                <w:b/>
                <w:color w:val="000000"/>
                <w:sz w:val="20"/>
                <w:szCs w:val="20"/>
              </w:rPr>
            </w:pPr>
          </w:p>
        </w:tc>
        <w:tc>
          <w:tcPr>
            <w:tcW w:w="513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jc w:val="center"/>
              <w:rPr>
                <w:rFonts w:ascii="仿宋_GB2312" w:eastAsia="仿宋_GB2312" w:hAnsi="宋体" w:cs="仿宋_GB2312"/>
                <w:b/>
                <w:color w:val="000000"/>
                <w:sz w:val="20"/>
                <w:szCs w:val="20"/>
              </w:rPr>
            </w:pPr>
          </w:p>
        </w:tc>
        <w:tc>
          <w:tcPr>
            <w:tcW w:w="85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jc w:val="center"/>
              <w:rPr>
                <w:rFonts w:ascii="仿宋_GB2312" w:eastAsia="仿宋_GB2312" w:hAnsi="宋体" w:cs="仿宋_GB2312"/>
                <w:b/>
                <w:color w:val="000000"/>
                <w:sz w:val="20"/>
                <w:szCs w:val="20"/>
              </w:rPr>
            </w:pPr>
          </w:p>
        </w:tc>
        <w:tc>
          <w:tcPr>
            <w:tcW w:w="241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jc w:val="center"/>
              <w:rPr>
                <w:rFonts w:ascii="仿宋_GB2312" w:eastAsia="仿宋_GB2312" w:hAnsi="宋体" w:cs="仿宋_GB2312"/>
                <w:b/>
                <w:color w:val="000000"/>
                <w:sz w:val="20"/>
                <w:szCs w:val="20"/>
              </w:rPr>
            </w:pPr>
          </w:p>
        </w:tc>
        <w:tc>
          <w:tcPr>
            <w:tcW w:w="12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宋体" w:cs="仿宋_GB2312"/>
                <w:b/>
                <w:color w:val="000000"/>
                <w:sz w:val="20"/>
                <w:szCs w:val="20"/>
              </w:rPr>
            </w:pPr>
            <w:r>
              <w:rPr>
                <w:rFonts w:ascii="仿宋_GB2312" w:eastAsia="仿宋_GB2312" w:hAnsi="宋体" w:cs="仿宋_GB2312" w:hint="eastAsia"/>
                <w:b/>
                <w:color w:val="000000"/>
                <w:kern w:val="0"/>
                <w:sz w:val="20"/>
                <w:szCs w:val="20"/>
              </w:rPr>
              <w:t>教师</w:t>
            </w:r>
          </w:p>
        </w:tc>
        <w:tc>
          <w:tcPr>
            <w:tcW w:w="12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宋体" w:cs="仿宋_GB2312"/>
                <w:b/>
                <w:color w:val="000000"/>
                <w:sz w:val="20"/>
                <w:szCs w:val="20"/>
              </w:rPr>
            </w:pPr>
            <w:r>
              <w:rPr>
                <w:rFonts w:ascii="仿宋_GB2312" w:eastAsia="仿宋_GB2312" w:hAnsi="宋体" w:cs="仿宋_GB2312" w:hint="eastAsia"/>
                <w:b/>
                <w:color w:val="000000"/>
                <w:kern w:val="0"/>
                <w:sz w:val="20"/>
                <w:szCs w:val="20"/>
              </w:rPr>
              <w:t>学生</w:t>
            </w:r>
          </w:p>
        </w:tc>
        <w:tc>
          <w:tcPr>
            <w:tcW w:w="199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jc w:val="center"/>
              <w:rPr>
                <w:rFonts w:ascii="仿宋_GB2312" w:eastAsia="仿宋_GB2312" w:hAnsi="宋体" w:cs="仿宋_GB2312"/>
                <w:b/>
                <w:color w:val="000000"/>
                <w:sz w:val="20"/>
                <w:szCs w:val="20"/>
              </w:rPr>
            </w:pPr>
          </w:p>
        </w:tc>
      </w:tr>
      <w:tr w:rsidR="00695C4B" w:rsidTr="000065E7">
        <w:trPr>
          <w:trHeight w:val="1740"/>
        </w:trPr>
        <w:tc>
          <w:tcPr>
            <w:tcW w:w="955"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华为</w:t>
            </w:r>
          </w:p>
        </w:tc>
        <w:tc>
          <w:tcPr>
            <w:tcW w:w="9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教学内容和课程体系改革</w:t>
            </w:r>
          </w:p>
        </w:tc>
        <w:tc>
          <w:tcPr>
            <w:tcW w:w="51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left"/>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面向高校计算机类和电子信息类专业教师，由华为公司提供经费、技术、平台的支持，将华为热门技术，如大数据、云计算、存储、数据中心、网络通信、网络安全等按照人才培养的最新需求引入到教学过程，通过课程、实训、课程设计的建设与改革，推动高校更新教学内容、完善课程体系，建成满足ICT行业发展需求的、可共享的课程资源，并能推广应用。</w:t>
            </w:r>
          </w:p>
        </w:tc>
        <w:tc>
          <w:tcPr>
            <w:tcW w:w="8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 xml:space="preserve">20 </w:t>
            </w:r>
          </w:p>
        </w:tc>
        <w:tc>
          <w:tcPr>
            <w:tcW w:w="24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大数据、云计算、存储、数据中心、网络通信、网络安全等</w:t>
            </w:r>
          </w:p>
        </w:tc>
        <w:tc>
          <w:tcPr>
            <w:tcW w:w="12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计算机类、电子信息类</w:t>
            </w:r>
          </w:p>
        </w:tc>
        <w:tc>
          <w:tcPr>
            <w:tcW w:w="12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pStyle w:val="HTML"/>
              <w:widowControl/>
              <w:shd w:val="clear" w:color="auto" w:fill="FFFFFF"/>
              <w:spacing w:before="150" w:after="150" w:line="435" w:lineRule="atLeast"/>
              <w:jc w:val="center"/>
              <w:rPr>
                <w:rFonts w:ascii="仿宋_GB2312" w:eastAsia="仿宋_GB2312" w:hAnsi="仿宋_GB2312" w:cs="仿宋_GB2312" w:hint="default"/>
                <w:b/>
                <w:color w:val="000000" w:themeColor="text1"/>
                <w:sz w:val="18"/>
                <w:szCs w:val="18"/>
              </w:rPr>
            </w:pPr>
            <w:r>
              <w:rPr>
                <w:rFonts w:cs="宋体"/>
                <w:color w:val="333333"/>
                <w:shd w:val="clear" w:color="auto" w:fill="FFFFFF"/>
              </w:rPr>
              <w:t>／</w:t>
            </w:r>
          </w:p>
        </w:tc>
        <w:tc>
          <w:tcPr>
            <w:tcW w:w="1995"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left"/>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http://</w:t>
            </w:r>
            <w:hyperlink r:id="rId7" w:history="1">
              <w:r>
                <w:rPr>
                  <w:rStyle w:val="a5"/>
                  <w:rFonts w:ascii="仿宋_GB2312" w:eastAsia="仿宋_GB2312" w:hAnsi="仿宋_GB2312" w:cs="仿宋_GB2312" w:hint="eastAsia"/>
                  <w:color w:val="000000" w:themeColor="text1"/>
                  <w:sz w:val="18"/>
                  <w:szCs w:val="18"/>
                </w:rPr>
                <w:t>www.huaweiacad.com</w:t>
              </w:r>
            </w:hyperlink>
          </w:p>
        </w:tc>
      </w:tr>
      <w:tr w:rsidR="00695C4B" w:rsidTr="000065E7">
        <w:trPr>
          <w:trHeight w:val="1230"/>
        </w:trPr>
        <w:tc>
          <w:tcPr>
            <w:tcW w:w="95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jc w:val="center"/>
              <w:rPr>
                <w:rFonts w:ascii="仿宋_GB2312" w:eastAsia="仿宋_GB2312" w:hAnsi="仿宋_GB2312" w:cs="仿宋_GB2312"/>
                <w:color w:val="000000" w:themeColor="text1"/>
                <w:sz w:val="18"/>
                <w:szCs w:val="18"/>
              </w:rPr>
            </w:pPr>
          </w:p>
        </w:tc>
        <w:tc>
          <w:tcPr>
            <w:tcW w:w="9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实践条件建设</w:t>
            </w:r>
          </w:p>
        </w:tc>
        <w:tc>
          <w:tcPr>
            <w:tcW w:w="51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left"/>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本项目主要面向高校相关学院（系部、中心），由华为公司提供硬件、软件及平台支持，联合高校建设“华为信息与网络技术学院创新人才中心”，并开发相关的实践教学资源，提高实践教学水平。</w:t>
            </w:r>
          </w:p>
        </w:tc>
        <w:tc>
          <w:tcPr>
            <w:tcW w:w="8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 xml:space="preserve">20 </w:t>
            </w:r>
          </w:p>
        </w:tc>
        <w:tc>
          <w:tcPr>
            <w:tcW w:w="24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大数据、云计算、存储、数据中心、网络通信、网络安全等</w:t>
            </w:r>
          </w:p>
        </w:tc>
        <w:tc>
          <w:tcPr>
            <w:tcW w:w="12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计算机类、电子信息类</w:t>
            </w:r>
          </w:p>
        </w:tc>
        <w:tc>
          <w:tcPr>
            <w:tcW w:w="12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pStyle w:val="HTML"/>
              <w:widowControl/>
              <w:shd w:val="clear" w:color="auto" w:fill="FFFFFF"/>
              <w:spacing w:before="150" w:after="150" w:line="435" w:lineRule="atLeast"/>
              <w:jc w:val="center"/>
              <w:rPr>
                <w:rFonts w:ascii="仿宋_GB2312" w:eastAsia="仿宋_GB2312" w:hAnsi="仿宋_GB2312" w:cs="仿宋_GB2312" w:hint="default"/>
                <w:b/>
                <w:color w:val="000000" w:themeColor="text1"/>
                <w:sz w:val="18"/>
                <w:szCs w:val="18"/>
              </w:rPr>
            </w:pPr>
            <w:r>
              <w:rPr>
                <w:rFonts w:cs="宋体"/>
                <w:color w:val="333333"/>
                <w:shd w:val="clear" w:color="auto" w:fill="FFFFFF"/>
              </w:rPr>
              <w:t>／</w:t>
            </w:r>
          </w:p>
        </w:tc>
        <w:tc>
          <w:tcPr>
            <w:tcW w:w="199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jc w:val="left"/>
              <w:rPr>
                <w:rFonts w:ascii="仿宋_GB2312" w:eastAsia="仿宋_GB2312" w:hAnsi="仿宋_GB2312" w:cs="仿宋_GB2312"/>
                <w:color w:val="000000" w:themeColor="text1"/>
                <w:sz w:val="18"/>
                <w:szCs w:val="18"/>
              </w:rPr>
            </w:pPr>
          </w:p>
        </w:tc>
      </w:tr>
      <w:tr w:rsidR="00695C4B" w:rsidTr="000065E7">
        <w:trPr>
          <w:trHeight w:val="1740"/>
        </w:trPr>
        <w:tc>
          <w:tcPr>
            <w:tcW w:w="955"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腾讯</w:t>
            </w:r>
          </w:p>
        </w:tc>
        <w:tc>
          <w:tcPr>
            <w:tcW w:w="9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创新创业联合基金</w:t>
            </w:r>
          </w:p>
        </w:tc>
        <w:tc>
          <w:tcPr>
            <w:tcW w:w="51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left"/>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本项目聚焦于培养学生对全新形态的互联网+产品运营思维及协作两大维度能力，同时通过项目实施，探索“互联网+”时代的创新产品运营模式，打造典型标杆案例。在吸收2016年腾讯创新创业训练项目成功经验基础上，探索更高效高质的校企合作模式，为社会输出更多具有商业、社会价值的优秀产品。</w:t>
            </w:r>
          </w:p>
        </w:tc>
        <w:tc>
          <w:tcPr>
            <w:tcW w:w="8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 xml:space="preserve">15 </w:t>
            </w:r>
          </w:p>
        </w:tc>
        <w:tc>
          <w:tcPr>
            <w:tcW w:w="24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互联网+</w:t>
            </w:r>
          </w:p>
        </w:tc>
        <w:tc>
          <w:tcPr>
            <w:tcW w:w="12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pStyle w:val="HTML"/>
              <w:widowControl/>
              <w:shd w:val="clear" w:color="auto" w:fill="FFFFFF"/>
              <w:spacing w:before="150" w:after="150" w:line="435" w:lineRule="atLeast"/>
              <w:jc w:val="center"/>
              <w:rPr>
                <w:rFonts w:ascii="仿宋_GB2312" w:eastAsia="仿宋_GB2312" w:hAnsi="仿宋_GB2312" w:cs="仿宋_GB2312" w:hint="default"/>
                <w:color w:val="000000" w:themeColor="text1"/>
                <w:sz w:val="18"/>
                <w:szCs w:val="18"/>
              </w:rPr>
            </w:pPr>
            <w:r>
              <w:rPr>
                <w:rFonts w:cs="宋体"/>
                <w:color w:val="333333"/>
                <w:shd w:val="clear" w:color="auto" w:fill="FFFFFF"/>
              </w:rPr>
              <w:t>／</w:t>
            </w:r>
          </w:p>
        </w:tc>
        <w:tc>
          <w:tcPr>
            <w:tcW w:w="12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全日制在校学生</w:t>
            </w:r>
          </w:p>
        </w:tc>
        <w:tc>
          <w:tcPr>
            <w:tcW w:w="19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B57166" w:rsidP="000065E7">
            <w:pPr>
              <w:widowControl/>
              <w:jc w:val="left"/>
              <w:textAlignment w:val="center"/>
              <w:rPr>
                <w:rFonts w:ascii="仿宋_GB2312" w:eastAsia="仿宋_GB2312" w:hAnsi="仿宋_GB2312" w:cs="仿宋_GB2312"/>
                <w:color w:val="000000" w:themeColor="text1"/>
                <w:sz w:val="18"/>
                <w:szCs w:val="18"/>
              </w:rPr>
            </w:pPr>
            <w:hyperlink r:id="rId8" w:history="1">
              <w:r w:rsidR="00695C4B">
                <w:rPr>
                  <w:rStyle w:val="a5"/>
                  <w:rFonts w:ascii="仿宋_GB2312" w:eastAsia="仿宋_GB2312" w:hAnsi="仿宋_GB2312" w:cs="仿宋_GB2312" w:hint="eastAsia"/>
                  <w:color w:val="000000" w:themeColor="text1"/>
                  <w:sz w:val="18"/>
                  <w:szCs w:val="18"/>
                </w:rPr>
                <w:t>http://ur.tencent.com/article/220</w:t>
              </w:r>
            </w:hyperlink>
          </w:p>
        </w:tc>
      </w:tr>
      <w:tr w:rsidR="00695C4B" w:rsidTr="000065E7">
        <w:trPr>
          <w:trHeight w:val="1500"/>
        </w:trPr>
        <w:tc>
          <w:tcPr>
            <w:tcW w:w="95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jc w:val="center"/>
              <w:rPr>
                <w:rFonts w:ascii="仿宋_GB2312" w:eastAsia="仿宋_GB2312" w:hAnsi="仿宋_GB2312" w:cs="仿宋_GB2312"/>
                <w:color w:val="000000" w:themeColor="text1"/>
                <w:sz w:val="18"/>
                <w:szCs w:val="18"/>
              </w:rPr>
            </w:pPr>
          </w:p>
        </w:tc>
        <w:tc>
          <w:tcPr>
            <w:tcW w:w="9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创新创业教育改革</w:t>
            </w:r>
          </w:p>
        </w:tc>
        <w:tc>
          <w:tcPr>
            <w:tcW w:w="51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left"/>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主要面向计算机、软件、电子信息、自动化、经济管理、创新创业学院及其他各院系，通过提供企业师资、开发平台、运营平台、传播平台及运营经费等资源完善高校创新创业体系。A类项目：高校创新创业教育体系建设；B类项目（定向）：建立高校学生双创实践中心。</w:t>
            </w:r>
          </w:p>
        </w:tc>
        <w:tc>
          <w:tcPr>
            <w:tcW w:w="8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 xml:space="preserve">16 </w:t>
            </w:r>
          </w:p>
        </w:tc>
        <w:tc>
          <w:tcPr>
            <w:tcW w:w="24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互联网+</w:t>
            </w:r>
          </w:p>
        </w:tc>
        <w:tc>
          <w:tcPr>
            <w:tcW w:w="12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计算机、软件、电子信息、自动化、经济管理、创新创业等学院</w:t>
            </w:r>
          </w:p>
        </w:tc>
        <w:tc>
          <w:tcPr>
            <w:tcW w:w="12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pStyle w:val="HTML"/>
              <w:widowControl/>
              <w:shd w:val="clear" w:color="auto" w:fill="FFFFFF"/>
              <w:spacing w:before="150" w:after="150" w:line="435" w:lineRule="atLeast"/>
              <w:jc w:val="center"/>
              <w:rPr>
                <w:rFonts w:ascii="仿宋_GB2312" w:eastAsia="仿宋_GB2312" w:hAnsi="仿宋_GB2312" w:cs="仿宋_GB2312" w:hint="default"/>
                <w:color w:val="000000" w:themeColor="text1"/>
                <w:sz w:val="18"/>
                <w:szCs w:val="18"/>
              </w:rPr>
            </w:pPr>
            <w:r>
              <w:rPr>
                <w:rFonts w:cs="宋体"/>
                <w:color w:val="333333"/>
                <w:shd w:val="clear" w:color="auto" w:fill="FFFFFF"/>
              </w:rPr>
              <w:t>／</w:t>
            </w:r>
          </w:p>
        </w:tc>
        <w:tc>
          <w:tcPr>
            <w:tcW w:w="19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B57166" w:rsidP="000065E7">
            <w:pPr>
              <w:widowControl/>
              <w:jc w:val="left"/>
              <w:textAlignment w:val="center"/>
              <w:rPr>
                <w:rFonts w:ascii="仿宋_GB2312" w:eastAsia="仿宋_GB2312" w:hAnsi="仿宋_GB2312" w:cs="仿宋_GB2312"/>
                <w:color w:val="000000" w:themeColor="text1"/>
                <w:sz w:val="18"/>
                <w:szCs w:val="18"/>
              </w:rPr>
            </w:pPr>
            <w:hyperlink r:id="rId9" w:history="1">
              <w:r w:rsidR="00695C4B">
                <w:rPr>
                  <w:rStyle w:val="a5"/>
                  <w:rFonts w:ascii="仿宋_GB2312" w:eastAsia="仿宋_GB2312" w:hAnsi="仿宋_GB2312" w:cs="仿宋_GB2312" w:hint="eastAsia"/>
                  <w:color w:val="000000" w:themeColor="text1"/>
                  <w:sz w:val="18"/>
                  <w:szCs w:val="18"/>
                </w:rPr>
                <w:t>http://ur.tencent.com/article/219</w:t>
              </w:r>
            </w:hyperlink>
          </w:p>
        </w:tc>
      </w:tr>
      <w:tr w:rsidR="00695C4B" w:rsidTr="000065E7">
        <w:trPr>
          <w:trHeight w:val="1275"/>
        </w:trPr>
        <w:tc>
          <w:tcPr>
            <w:tcW w:w="955"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谷歌</w:t>
            </w:r>
          </w:p>
        </w:tc>
        <w:tc>
          <w:tcPr>
            <w:tcW w:w="9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教学内容和课程体系改革</w:t>
            </w:r>
          </w:p>
        </w:tc>
        <w:tc>
          <w:tcPr>
            <w:tcW w:w="51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left"/>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计划在课程建设、区域联盟、专业技术群、 青年教师奖教金四个方面支持教学内容和课程体系改革项目。 技术方向设定为：移动技术的应用与实践（Android+）、物联网应用开发、大数据分析和应用、人工智能（TensorFlow）和软件开发框架。</w:t>
            </w:r>
          </w:p>
        </w:tc>
        <w:tc>
          <w:tcPr>
            <w:tcW w:w="8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 xml:space="preserve">41 </w:t>
            </w:r>
          </w:p>
        </w:tc>
        <w:tc>
          <w:tcPr>
            <w:tcW w:w="24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移动技术、物联网、大数据、人工智能等</w:t>
            </w:r>
          </w:p>
        </w:tc>
        <w:tc>
          <w:tcPr>
            <w:tcW w:w="12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计算机类、电子信息类</w:t>
            </w:r>
          </w:p>
        </w:tc>
        <w:tc>
          <w:tcPr>
            <w:tcW w:w="12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pStyle w:val="HTML"/>
              <w:widowControl/>
              <w:shd w:val="clear" w:color="auto" w:fill="FFFFFF"/>
              <w:spacing w:before="150" w:after="150" w:line="435" w:lineRule="atLeast"/>
              <w:jc w:val="center"/>
              <w:rPr>
                <w:rFonts w:ascii="仿宋_GB2312" w:eastAsia="仿宋_GB2312" w:hAnsi="仿宋_GB2312" w:cs="仿宋_GB2312" w:hint="default"/>
                <w:color w:val="000000" w:themeColor="text1"/>
                <w:sz w:val="18"/>
                <w:szCs w:val="18"/>
              </w:rPr>
            </w:pPr>
            <w:r>
              <w:rPr>
                <w:rFonts w:cs="宋体"/>
                <w:color w:val="333333"/>
                <w:shd w:val="clear" w:color="auto" w:fill="FFFFFF"/>
              </w:rPr>
              <w:t>／</w:t>
            </w:r>
          </w:p>
        </w:tc>
        <w:tc>
          <w:tcPr>
            <w:tcW w:w="19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left"/>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http://www.google.cn/intl/zh-CN_cn/university/collaboration.html</w:t>
            </w:r>
          </w:p>
        </w:tc>
      </w:tr>
      <w:tr w:rsidR="00695C4B" w:rsidTr="000065E7">
        <w:trPr>
          <w:trHeight w:val="1260"/>
        </w:trPr>
        <w:tc>
          <w:tcPr>
            <w:tcW w:w="95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jc w:val="center"/>
              <w:rPr>
                <w:rFonts w:ascii="仿宋_GB2312" w:eastAsia="仿宋_GB2312" w:hAnsi="仿宋_GB2312" w:cs="仿宋_GB2312"/>
                <w:color w:val="000000" w:themeColor="text1"/>
                <w:sz w:val="18"/>
                <w:szCs w:val="18"/>
              </w:rPr>
            </w:pPr>
          </w:p>
        </w:tc>
        <w:tc>
          <w:tcPr>
            <w:tcW w:w="9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创新创业联合基金</w:t>
            </w:r>
          </w:p>
        </w:tc>
        <w:tc>
          <w:tcPr>
            <w:tcW w:w="51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left"/>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资助大学生创新训练项目：基于Android的创新应用案例研究和开发；移动应用的安全机制研究；物联网典型应用（移动案例研究和开发等。资助大学生创业训练项目：基于Android的移动互联网创业训练项目。</w:t>
            </w:r>
          </w:p>
        </w:tc>
        <w:tc>
          <w:tcPr>
            <w:tcW w:w="8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 xml:space="preserve">38 </w:t>
            </w:r>
          </w:p>
        </w:tc>
        <w:tc>
          <w:tcPr>
            <w:tcW w:w="24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互联网+、移动技术、物联网等</w:t>
            </w:r>
          </w:p>
        </w:tc>
        <w:tc>
          <w:tcPr>
            <w:tcW w:w="12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pStyle w:val="HTML"/>
              <w:widowControl/>
              <w:shd w:val="clear" w:color="auto" w:fill="FFFFFF"/>
              <w:spacing w:before="150" w:after="150" w:line="435" w:lineRule="atLeast"/>
              <w:jc w:val="center"/>
              <w:rPr>
                <w:rFonts w:ascii="仿宋_GB2312" w:eastAsia="仿宋_GB2312" w:hAnsi="仿宋_GB2312" w:cs="仿宋_GB2312" w:hint="default"/>
                <w:color w:val="000000" w:themeColor="text1"/>
                <w:sz w:val="18"/>
                <w:szCs w:val="18"/>
              </w:rPr>
            </w:pPr>
            <w:r>
              <w:rPr>
                <w:rFonts w:cs="宋体"/>
                <w:color w:val="333333"/>
                <w:shd w:val="clear" w:color="auto" w:fill="FFFFFF"/>
              </w:rPr>
              <w:t>／</w:t>
            </w:r>
          </w:p>
        </w:tc>
        <w:tc>
          <w:tcPr>
            <w:tcW w:w="12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计算机类、电子信息类</w:t>
            </w:r>
          </w:p>
        </w:tc>
        <w:tc>
          <w:tcPr>
            <w:tcW w:w="19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left"/>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http://www.google.cn/intl/zh-CN_cn/university/collaboration/student.html</w:t>
            </w:r>
          </w:p>
        </w:tc>
      </w:tr>
      <w:tr w:rsidR="00695C4B" w:rsidTr="000065E7">
        <w:trPr>
          <w:trHeight w:val="1080"/>
        </w:trPr>
        <w:tc>
          <w:tcPr>
            <w:tcW w:w="95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jc w:val="center"/>
              <w:rPr>
                <w:rFonts w:ascii="仿宋_GB2312" w:eastAsia="仿宋_GB2312" w:hAnsi="仿宋_GB2312" w:cs="仿宋_GB2312"/>
                <w:color w:val="000000" w:themeColor="text1"/>
                <w:sz w:val="18"/>
                <w:szCs w:val="18"/>
              </w:rPr>
            </w:pPr>
          </w:p>
        </w:tc>
        <w:tc>
          <w:tcPr>
            <w:tcW w:w="9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师资培训</w:t>
            </w:r>
          </w:p>
        </w:tc>
        <w:tc>
          <w:tcPr>
            <w:tcW w:w="51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left"/>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针对 Android +、物联网应用开发、大数据分析和应用、人工智能和 Android 课程教学五个主题与伙伴高校合作举办师资培育与课程建设研讨班。并继续支持青年教师的课程建设和人才培养工作，设立青年教师奖教金予以奖励。</w:t>
            </w:r>
          </w:p>
        </w:tc>
        <w:tc>
          <w:tcPr>
            <w:tcW w:w="8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 xml:space="preserve">20 </w:t>
            </w:r>
          </w:p>
        </w:tc>
        <w:tc>
          <w:tcPr>
            <w:tcW w:w="24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移动技术、物联网、大数据、人工智能等</w:t>
            </w:r>
          </w:p>
        </w:tc>
        <w:tc>
          <w:tcPr>
            <w:tcW w:w="12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计算机类、电子信息类</w:t>
            </w:r>
          </w:p>
        </w:tc>
        <w:tc>
          <w:tcPr>
            <w:tcW w:w="12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pStyle w:val="HTML"/>
              <w:widowControl/>
              <w:shd w:val="clear" w:color="auto" w:fill="FFFFFF"/>
              <w:spacing w:before="150" w:after="150" w:line="435" w:lineRule="atLeast"/>
              <w:jc w:val="center"/>
              <w:rPr>
                <w:rFonts w:ascii="仿宋_GB2312" w:eastAsia="仿宋_GB2312" w:hAnsi="仿宋_GB2312" w:cs="仿宋_GB2312" w:hint="default"/>
                <w:color w:val="000000" w:themeColor="text1"/>
                <w:sz w:val="18"/>
                <w:szCs w:val="18"/>
              </w:rPr>
            </w:pPr>
            <w:r>
              <w:rPr>
                <w:rFonts w:cs="宋体"/>
                <w:color w:val="333333"/>
                <w:shd w:val="clear" w:color="auto" w:fill="FFFFFF"/>
              </w:rPr>
              <w:t>／</w:t>
            </w:r>
          </w:p>
        </w:tc>
        <w:tc>
          <w:tcPr>
            <w:tcW w:w="19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B57166" w:rsidP="000065E7">
            <w:pPr>
              <w:widowControl/>
              <w:jc w:val="left"/>
              <w:textAlignment w:val="center"/>
              <w:rPr>
                <w:rFonts w:ascii="仿宋_GB2312" w:eastAsia="仿宋_GB2312" w:hAnsi="仿宋_GB2312" w:cs="仿宋_GB2312"/>
                <w:color w:val="000000" w:themeColor="text1"/>
                <w:sz w:val="18"/>
                <w:szCs w:val="18"/>
              </w:rPr>
            </w:pPr>
            <w:hyperlink r:id="rId10" w:history="1">
              <w:r w:rsidR="00695C4B">
                <w:rPr>
                  <w:rStyle w:val="a5"/>
                  <w:rFonts w:ascii="仿宋_GB2312" w:eastAsia="仿宋_GB2312" w:hAnsi="仿宋_GB2312" w:cs="仿宋_GB2312" w:hint="eastAsia"/>
                  <w:color w:val="000000" w:themeColor="text1"/>
                  <w:sz w:val="18"/>
                  <w:szCs w:val="18"/>
                </w:rPr>
                <w:t>http://www.google.cn/intl/zh-CN_cn/university/collaboration.html</w:t>
              </w:r>
            </w:hyperlink>
          </w:p>
        </w:tc>
      </w:tr>
      <w:tr w:rsidR="00695C4B" w:rsidTr="000065E7">
        <w:trPr>
          <w:trHeight w:val="1575"/>
        </w:trPr>
        <w:tc>
          <w:tcPr>
            <w:tcW w:w="95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jc w:val="center"/>
              <w:rPr>
                <w:rFonts w:ascii="仿宋_GB2312" w:eastAsia="仿宋_GB2312" w:hAnsi="仿宋_GB2312" w:cs="仿宋_GB2312"/>
                <w:color w:val="000000" w:themeColor="text1"/>
                <w:sz w:val="18"/>
                <w:szCs w:val="18"/>
              </w:rPr>
            </w:pPr>
          </w:p>
        </w:tc>
        <w:tc>
          <w:tcPr>
            <w:tcW w:w="9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创新创业教育改革</w:t>
            </w:r>
          </w:p>
        </w:tc>
        <w:tc>
          <w:tcPr>
            <w:tcW w:w="51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left"/>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资助创新创业课程建设项目和实践教改项目，围绕促进大学生创新精神、创业意识和创新创业能力的人才培养，推动高校进一步提升创新创业教育课程体系内容，扩充创新创业教育课程资源；创新创业教学改革项目促进高校开展创新创业教育教学方式改革，深入挖掘符合创新创业的教学方式，并形成可复制可推广的经验和做法。</w:t>
            </w:r>
          </w:p>
        </w:tc>
        <w:tc>
          <w:tcPr>
            <w:tcW w:w="8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 xml:space="preserve">15 </w:t>
            </w:r>
          </w:p>
        </w:tc>
        <w:tc>
          <w:tcPr>
            <w:tcW w:w="24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互联网+、移动技术、物联网、大数据、人工智能等</w:t>
            </w:r>
          </w:p>
        </w:tc>
        <w:tc>
          <w:tcPr>
            <w:tcW w:w="12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计算机类、电子信息类</w:t>
            </w:r>
          </w:p>
        </w:tc>
        <w:tc>
          <w:tcPr>
            <w:tcW w:w="12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pStyle w:val="HTML"/>
              <w:widowControl/>
              <w:shd w:val="clear" w:color="auto" w:fill="FFFFFF"/>
              <w:spacing w:before="150" w:after="150" w:line="435" w:lineRule="atLeast"/>
              <w:jc w:val="center"/>
              <w:rPr>
                <w:rFonts w:ascii="仿宋_GB2312" w:eastAsia="仿宋_GB2312" w:hAnsi="仿宋_GB2312" w:cs="仿宋_GB2312" w:hint="default"/>
                <w:color w:val="000000" w:themeColor="text1"/>
                <w:sz w:val="18"/>
                <w:szCs w:val="18"/>
              </w:rPr>
            </w:pPr>
            <w:r>
              <w:rPr>
                <w:rFonts w:cs="宋体"/>
                <w:color w:val="333333"/>
                <w:shd w:val="clear" w:color="auto" w:fill="FFFFFF"/>
              </w:rPr>
              <w:t>／</w:t>
            </w:r>
          </w:p>
        </w:tc>
        <w:tc>
          <w:tcPr>
            <w:tcW w:w="19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left"/>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http://www.google.cn/intl/zh-CN_cn/university/collaboration/student.html</w:t>
            </w:r>
          </w:p>
        </w:tc>
      </w:tr>
      <w:tr w:rsidR="00695C4B" w:rsidTr="000065E7">
        <w:trPr>
          <w:trHeight w:val="1995"/>
        </w:trPr>
        <w:tc>
          <w:tcPr>
            <w:tcW w:w="955"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lastRenderedPageBreak/>
              <w:t>微软</w:t>
            </w:r>
          </w:p>
        </w:tc>
        <w:tc>
          <w:tcPr>
            <w:tcW w:w="9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教学内容和课程体系改革</w:t>
            </w:r>
          </w:p>
        </w:tc>
        <w:tc>
          <w:tcPr>
            <w:tcW w:w="51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left"/>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面向全国各高等院校的所有院系，通过支持计算机基础课程体系及课程内容建设，推进优质教学资源共享、提升计算机基础教学的教学质量。在以计算思维为核心的课程建设基础上，围绕前沿及热门技术核心主题，树立系统培养观念，推进大学与中学的计算机教育的有机衔接；同时借助大规模在线开放课程（MOOC）等多种手段，持续推进以计算思维为导向的课程改革成果在中西部高校的传播与推广。</w:t>
            </w:r>
          </w:p>
        </w:tc>
        <w:tc>
          <w:tcPr>
            <w:tcW w:w="8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18</w:t>
            </w:r>
          </w:p>
        </w:tc>
        <w:tc>
          <w:tcPr>
            <w:tcW w:w="24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sz w:val="18"/>
                <w:szCs w:val="18"/>
              </w:rPr>
              <w:t>人工智能、云与移动计算、大数据计算、多媒体计算</w:t>
            </w:r>
          </w:p>
        </w:tc>
        <w:tc>
          <w:tcPr>
            <w:tcW w:w="12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计算机类、电子信息类</w:t>
            </w:r>
          </w:p>
        </w:tc>
        <w:tc>
          <w:tcPr>
            <w:tcW w:w="12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pStyle w:val="HTML"/>
              <w:widowControl/>
              <w:shd w:val="clear" w:color="auto" w:fill="FFFFFF"/>
              <w:spacing w:before="150" w:after="150" w:line="435" w:lineRule="atLeast"/>
              <w:jc w:val="center"/>
              <w:rPr>
                <w:rFonts w:ascii="仿宋_GB2312" w:eastAsia="仿宋_GB2312" w:hAnsi="仿宋_GB2312" w:cs="仿宋_GB2312" w:hint="default"/>
                <w:color w:val="000000" w:themeColor="text1"/>
                <w:sz w:val="18"/>
                <w:szCs w:val="18"/>
              </w:rPr>
            </w:pPr>
            <w:r>
              <w:rPr>
                <w:rFonts w:cs="宋体"/>
                <w:color w:val="333333"/>
                <w:shd w:val="clear" w:color="auto" w:fill="FFFFFF"/>
              </w:rPr>
              <w:t>／</w:t>
            </w:r>
          </w:p>
        </w:tc>
        <w:tc>
          <w:tcPr>
            <w:tcW w:w="19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B57166" w:rsidP="000065E7">
            <w:pPr>
              <w:widowControl/>
              <w:jc w:val="left"/>
              <w:textAlignment w:val="center"/>
              <w:rPr>
                <w:rFonts w:ascii="仿宋_GB2312" w:eastAsia="仿宋_GB2312" w:hAnsi="仿宋_GB2312" w:cs="仿宋_GB2312"/>
                <w:color w:val="000000" w:themeColor="text1"/>
                <w:sz w:val="18"/>
                <w:szCs w:val="18"/>
              </w:rPr>
            </w:pPr>
            <w:hyperlink r:id="rId11" w:history="1">
              <w:r w:rsidR="00695C4B">
                <w:rPr>
                  <w:rStyle w:val="a5"/>
                  <w:rFonts w:ascii="仿宋_GB2312" w:eastAsia="仿宋_GB2312" w:hAnsi="仿宋_GB2312" w:cs="仿宋_GB2312" w:hint="eastAsia"/>
                  <w:color w:val="000000" w:themeColor="text1"/>
                  <w:sz w:val="18"/>
                  <w:szCs w:val="18"/>
                </w:rPr>
                <w:t>http://www.msra.cn/zh-cn/connections/course/computational-thinking-curriculum/application-manual-2017.aspx</w:t>
              </w:r>
            </w:hyperlink>
          </w:p>
        </w:tc>
      </w:tr>
      <w:tr w:rsidR="00695C4B" w:rsidTr="000065E7">
        <w:trPr>
          <w:trHeight w:val="1620"/>
        </w:trPr>
        <w:tc>
          <w:tcPr>
            <w:tcW w:w="95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jc w:val="center"/>
              <w:rPr>
                <w:rFonts w:ascii="仿宋_GB2312" w:eastAsia="仿宋_GB2312" w:hAnsi="仿宋_GB2312" w:cs="仿宋_GB2312"/>
                <w:color w:val="000000" w:themeColor="text1"/>
                <w:sz w:val="18"/>
                <w:szCs w:val="18"/>
              </w:rPr>
            </w:pPr>
          </w:p>
        </w:tc>
        <w:tc>
          <w:tcPr>
            <w:tcW w:w="9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师资培训</w:t>
            </w:r>
          </w:p>
        </w:tc>
        <w:tc>
          <w:tcPr>
            <w:tcW w:w="51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left"/>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面向全国高等院校的青年学者，尤其是具有较大发展潜力、处于职业生涯发展早期的青年科技人才。通过进入微软亚洲研究院开展访问学习，以研究员与青年学者一对一的合作模式，帮助青年学者明确长期的研究方向、在创造力的黄金时期做出突出业绩，努力成长为专业能力突出、综合素质全面、具有国际视野的学科技术带头人。</w:t>
            </w:r>
          </w:p>
        </w:tc>
        <w:tc>
          <w:tcPr>
            <w:tcW w:w="8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8</w:t>
            </w:r>
          </w:p>
        </w:tc>
        <w:tc>
          <w:tcPr>
            <w:tcW w:w="24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计算机类、电子信息类</w:t>
            </w:r>
          </w:p>
        </w:tc>
        <w:tc>
          <w:tcPr>
            <w:tcW w:w="12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计算机类、电子信息类</w:t>
            </w:r>
          </w:p>
        </w:tc>
        <w:tc>
          <w:tcPr>
            <w:tcW w:w="12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pStyle w:val="HTML"/>
              <w:widowControl/>
              <w:shd w:val="clear" w:color="auto" w:fill="FFFFFF"/>
              <w:spacing w:before="150" w:after="150" w:line="435" w:lineRule="atLeast"/>
              <w:jc w:val="center"/>
              <w:rPr>
                <w:rFonts w:ascii="仿宋_GB2312" w:eastAsia="仿宋_GB2312" w:hAnsi="仿宋_GB2312" w:cs="仿宋_GB2312" w:hint="default"/>
                <w:color w:val="000000" w:themeColor="text1"/>
                <w:sz w:val="18"/>
                <w:szCs w:val="18"/>
              </w:rPr>
            </w:pPr>
            <w:r>
              <w:rPr>
                <w:rFonts w:cs="宋体"/>
                <w:color w:val="333333"/>
                <w:shd w:val="clear" w:color="auto" w:fill="FFFFFF"/>
              </w:rPr>
              <w:t>／</w:t>
            </w:r>
          </w:p>
        </w:tc>
        <w:tc>
          <w:tcPr>
            <w:tcW w:w="19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B57166" w:rsidP="000065E7">
            <w:pPr>
              <w:widowControl/>
              <w:jc w:val="left"/>
              <w:textAlignment w:val="center"/>
              <w:rPr>
                <w:rFonts w:ascii="仿宋_GB2312" w:eastAsia="仿宋_GB2312" w:hAnsi="仿宋_GB2312" w:cs="仿宋_GB2312"/>
                <w:color w:val="000000" w:themeColor="text1"/>
                <w:sz w:val="18"/>
                <w:szCs w:val="18"/>
              </w:rPr>
            </w:pPr>
            <w:hyperlink r:id="rId12" w:history="1">
              <w:r w:rsidR="00695C4B">
                <w:rPr>
                  <w:rStyle w:val="a5"/>
                  <w:rFonts w:ascii="仿宋_GB2312" w:eastAsia="仿宋_GB2312" w:hAnsi="仿宋_GB2312" w:cs="仿宋_GB2312" w:hint="eastAsia"/>
                  <w:color w:val="000000" w:themeColor="text1"/>
                  <w:sz w:val="18"/>
                  <w:szCs w:val="18"/>
                </w:rPr>
                <w:t>http://www.msra.cn/zh-cn/connections/talents/moe-startrack/application-manual-2017.aspx</w:t>
              </w:r>
            </w:hyperlink>
          </w:p>
        </w:tc>
      </w:tr>
      <w:tr w:rsidR="00695C4B" w:rsidTr="000065E7">
        <w:trPr>
          <w:trHeight w:val="1655"/>
        </w:trPr>
        <w:tc>
          <w:tcPr>
            <w:tcW w:w="95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jc w:val="center"/>
              <w:rPr>
                <w:rFonts w:ascii="仿宋_GB2312" w:eastAsia="仿宋_GB2312" w:hAnsi="仿宋_GB2312" w:cs="仿宋_GB2312"/>
                <w:color w:val="000000" w:themeColor="text1"/>
                <w:sz w:val="18"/>
                <w:szCs w:val="18"/>
              </w:rPr>
            </w:pPr>
          </w:p>
        </w:tc>
        <w:tc>
          <w:tcPr>
            <w:tcW w:w="9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校外实践基地建设</w:t>
            </w:r>
          </w:p>
        </w:tc>
        <w:tc>
          <w:tcPr>
            <w:tcW w:w="51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left"/>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面向入选教育部“计算机科学基础学科拔尖学生培养试验计划”高等院校相关院系，在原有培养计划基础上，依托微软亚洲研究院基础科学研究优势，为有意向从事基础科学研究的本科生提供微软国际前沿的研发环境、世界顶尖研究员的指导，开设实训课程，创新培养方式，共同培养世界一流的学术人才。</w:t>
            </w:r>
          </w:p>
        </w:tc>
        <w:tc>
          <w:tcPr>
            <w:tcW w:w="8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7</w:t>
            </w:r>
          </w:p>
        </w:tc>
        <w:tc>
          <w:tcPr>
            <w:tcW w:w="24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计算机类、电子信息类</w:t>
            </w:r>
          </w:p>
        </w:tc>
        <w:tc>
          <w:tcPr>
            <w:tcW w:w="12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入选教育部“计算机科学基础学科拔尖学生培养试验计划”院校相关院系</w:t>
            </w:r>
          </w:p>
        </w:tc>
        <w:tc>
          <w:tcPr>
            <w:tcW w:w="12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pStyle w:val="HTML"/>
              <w:widowControl/>
              <w:shd w:val="clear" w:color="auto" w:fill="FFFFFF"/>
              <w:spacing w:before="150" w:after="150" w:line="435" w:lineRule="atLeast"/>
              <w:jc w:val="center"/>
              <w:rPr>
                <w:rFonts w:ascii="仿宋_GB2312" w:eastAsia="仿宋_GB2312" w:hAnsi="仿宋_GB2312" w:cs="仿宋_GB2312" w:hint="default"/>
                <w:color w:val="000000" w:themeColor="text1"/>
                <w:sz w:val="18"/>
                <w:szCs w:val="18"/>
              </w:rPr>
            </w:pPr>
            <w:r>
              <w:rPr>
                <w:rFonts w:cs="宋体"/>
                <w:color w:val="333333"/>
                <w:shd w:val="clear" w:color="auto" w:fill="FFFFFF"/>
              </w:rPr>
              <w:t>／</w:t>
            </w:r>
          </w:p>
        </w:tc>
        <w:tc>
          <w:tcPr>
            <w:tcW w:w="19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B57166" w:rsidP="000065E7">
            <w:pPr>
              <w:widowControl/>
              <w:jc w:val="left"/>
              <w:textAlignment w:val="center"/>
              <w:rPr>
                <w:rFonts w:ascii="仿宋_GB2312" w:eastAsia="仿宋_GB2312" w:hAnsi="仿宋_GB2312" w:cs="仿宋_GB2312"/>
                <w:color w:val="000000" w:themeColor="text1"/>
                <w:sz w:val="18"/>
                <w:szCs w:val="18"/>
              </w:rPr>
            </w:pPr>
            <w:hyperlink r:id="rId13" w:history="1">
              <w:r w:rsidR="00695C4B">
                <w:rPr>
                  <w:rStyle w:val="a5"/>
                  <w:rFonts w:ascii="仿宋_GB2312" w:eastAsia="仿宋_GB2312" w:hAnsi="仿宋_GB2312" w:cs="仿宋_GB2312" w:hint="eastAsia"/>
                  <w:color w:val="000000" w:themeColor="text1"/>
                  <w:sz w:val="18"/>
                  <w:szCs w:val="18"/>
                </w:rPr>
                <w:t>http://www.msra.cn/zh-cn/connections/talents/moe-msinnovation/application-manual-2017.aspx</w:t>
              </w:r>
            </w:hyperlink>
          </w:p>
        </w:tc>
      </w:tr>
      <w:tr w:rsidR="00695C4B" w:rsidTr="000065E7">
        <w:trPr>
          <w:trHeight w:val="1500"/>
        </w:trPr>
        <w:tc>
          <w:tcPr>
            <w:tcW w:w="955"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苹果</w:t>
            </w:r>
          </w:p>
        </w:tc>
        <w:tc>
          <w:tcPr>
            <w:tcW w:w="9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教学内容和课程体系改革</w:t>
            </w:r>
          </w:p>
        </w:tc>
        <w:tc>
          <w:tcPr>
            <w:tcW w:w="51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left"/>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项目重点关注以“信息通信技术及知识产权保护”为核心及以“人人编程”为核心的课程建设。前者支持高校开发和普及与信息通信产业发展、通信网络技术及知识产权保护相关的课程；后者借助Swift Playgrounds工具，开发设计思维驱动的移动应用开发课程。</w:t>
            </w:r>
          </w:p>
        </w:tc>
        <w:tc>
          <w:tcPr>
            <w:tcW w:w="8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6</w:t>
            </w:r>
          </w:p>
        </w:tc>
        <w:tc>
          <w:tcPr>
            <w:tcW w:w="24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信息通信技术</w:t>
            </w:r>
          </w:p>
        </w:tc>
        <w:tc>
          <w:tcPr>
            <w:tcW w:w="12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计算机类、电子信息类</w:t>
            </w:r>
          </w:p>
        </w:tc>
        <w:tc>
          <w:tcPr>
            <w:tcW w:w="12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pStyle w:val="HTML"/>
              <w:widowControl/>
              <w:shd w:val="clear" w:color="auto" w:fill="FFFFFF"/>
              <w:spacing w:before="150" w:after="150" w:line="435" w:lineRule="atLeast"/>
              <w:jc w:val="center"/>
              <w:rPr>
                <w:rFonts w:ascii="仿宋_GB2312" w:eastAsia="仿宋_GB2312" w:hAnsi="仿宋_GB2312" w:cs="仿宋_GB2312" w:hint="default"/>
                <w:color w:val="000000" w:themeColor="text1"/>
                <w:sz w:val="18"/>
                <w:szCs w:val="18"/>
              </w:rPr>
            </w:pPr>
            <w:r>
              <w:rPr>
                <w:rFonts w:cs="宋体"/>
                <w:color w:val="333333"/>
                <w:shd w:val="clear" w:color="auto" w:fill="FFFFFF"/>
              </w:rPr>
              <w:t>／</w:t>
            </w:r>
          </w:p>
        </w:tc>
        <w:tc>
          <w:tcPr>
            <w:tcW w:w="1995"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B57166" w:rsidP="000065E7">
            <w:pPr>
              <w:widowControl/>
              <w:jc w:val="left"/>
              <w:textAlignment w:val="center"/>
              <w:rPr>
                <w:rFonts w:ascii="仿宋_GB2312" w:eastAsia="仿宋_GB2312" w:hAnsi="仿宋_GB2312" w:cs="仿宋_GB2312"/>
                <w:color w:val="000000" w:themeColor="text1"/>
                <w:sz w:val="18"/>
                <w:szCs w:val="18"/>
              </w:rPr>
            </w:pPr>
            <w:hyperlink r:id="rId14" w:history="1">
              <w:r w:rsidR="00695C4B">
                <w:rPr>
                  <w:rStyle w:val="a5"/>
                  <w:rFonts w:ascii="仿宋_GB2312" w:eastAsia="仿宋_GB2312" w:hAnsi="仿宋_GB2312" w:cs="仿宋_GB2312" w:hint="eastAsia"/>
                  <w:color w:val="000000" w:themeColor="text1"/>
                  <w:sz w:val="18"/>
                  <w:szCs w:val="18"/>
                </w:rPr>
                <w:t>http://www.cmooc.cn/pages/20170323.html</w:t>
              </w:r>
            </w:hyperlink>
          </w:p>
        </w:tc>
      </w:tr>
      <w:tr w:rsidR="00695C4B" w:rsidTr="000065E7">
        <w:trPr>
          <w:trHeight w:val="1320"/>
        </w:trPr>
        <w:tc>
          <w:tcPr>
            <w:tcW w:w="95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jc w:val="center"/>
              <w:rPr>
                <w:rFonts w:ascii="仿宋_GB2312" w:eastAsia="仿宋_GB2312" w:hAnsi="仿宋_GB2312" w:cs="仿宋_GB2312"/>
                <w:color w:val="000000" w:themeColor="text1"/>
                <w:sz w:val="18"/>
                <w:szCs w:val="18"/>
              </w:rPr>
            </w:pPr>
          </w:p>
        </w:tc>
        <w:tc>
          <w:tcPr>
            <w:tcW w:w="9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师资培训</w:t>
            </w:r>
          </w:p>
        </w:tc>
        <w:tc>
          <w:tcPr>
            <w:tcW w:w="51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left"/>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结合苹果公司的在线认证平台及区域教育培训中心开展师资培训项目，通过在线学习、技术培训、交流研讨、参观体验等形式，了解苹果公司最新的技术及应用，掌握利用新型工具改善教学形式及效果的方法，提高工程实践能力及教学水平。</w:t>
            </w:r>
          </w:p>
        </w:tc>
        <w:tc>
          <w:tcPr>
            <w:tcW w:w="8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8</w:t>
            </w:r>
          </w:p>
        </w:tc>
        <w:tc>
          <w:tcPr>
            <w:tcW w:w="24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信息通信技术</w:t>
            </w:r>
          </w:p>
        </w:tc>
        <w:tc>
          <w:tcPr>
            <w:tcW w:w="12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计算机类、电子信息类</w:t>
            </w:r>
          </w:p>
        </w:tc>
        <w:tc>
          <w:tcPr>
            <w:tcW w:w="12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pStyle w:val="HTML"/>
              <w:widowControl/>
              <w:shd w:val="clear" w:color="auto" w:fill="FFFFFF"/>
              <w:spacing w:before="150" w:after="150" w:line="435" w:lineRule="atLeast"/>
              <w:jc w:val="center"/>
              <w:rPr>
                <w:rFonts w:ascii="仿宋_GB2312" w:eastAsia="仿宋_GB2312" w:hAnsi="仿宋_GB2312" w:cs="仿宋_GB2312" w:hint="default"/>
                <w:color w:val="000000" w:themeColor="text1"/>
                <w:sz w:val="18"/>
                <w:szCs w:val="18"/>
              </w:rPr>
            </w:pPr>
            <w:r>
              <w:rPr>
                <w:rFonts w:cs="宋体"/>
                <w:color w:val="333333"/>
                <w:shd w:val="clear" w:color="auto" w:fill="FFFFFF"/>
              </w:rPr>
              <w:t>／</w:t>
            </w:r>
          </w:p>
        </w:tc>
        <w:tc>
          <w:tcPr>
            <w:tcW w:w="199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jc w:val="left"/>
              <w:rPr>
                <w:rFonts w:ascii="仿宋_GB2312" w:eastAsia="仿宋_GB2312" w:hAnsi="仿宋_GB2312" w:cs="仿宋_GB2312"/>
                <w:color w:val="000000" w:themeColor="text1"/>
                <w:sz w:val="18"/>
                <w:szCs w:val="18"/>
              </w:rPr>
            </w:pPr>
          </w:p>
        </w:tc>
      </w:tr>
      <w:tr w:rsidR="00695C4B" w:rsidTr="000065E7">
        <w:trPr>
          <w:trHeight w:val="1020"/>
        </w:trPr>
        <w:tc>
          <w:tcPr>
            <w:tcW w:w="95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jc w:val="center"/>
              <w:rPr>
                <w:rFonts w:ascii="仿宋_GB2312" w:eastAsia="仿宋_GB2312" w:hAnsi="仿宋_GB2312" w:cs="仿宋_GB2312"/>
                <w:color w:val="000000" w:themeColor="text1"/>
                <w:sz w:val="18"/>
                <w:szCs w:val="18"/>
              </w:rPr>
            </w:pPr>
          </w:p>
        </w:tc>
        <w:tc>
          <w:tcPr>
            <w:tcW w:w="9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实践条件建设</w:t>
            </w:r>
          </w:p>
        </w:tc>
        <w:tc>
          <w:tcPr>
            <w:tcW w:w="51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left"/>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项目为各高校iOS Club之间的课程、讲座、技术、活动、项目信息等构建交流和沟通的平台，采用类似Apple支持和WWDC等App的方式，促进各高校iOS Club的信息共享与交流。</w:t>
            </w:r>
          </w:p>
        </w:tc>
        <w:tc>
          <w:tcPr>
            <w:tcW w:w="8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1</w:t>
            </w:r>
          </w:p>
        </w:tc>
        <w:tc>
          <w:tcPr>
            <w:tcW w:w="24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信息通信技术</w:t>
            </w:r>
          </w:p>
        </w:tc>
        <w:tc>
          <w:tcPr>
            <w:tcW w:w="12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计算机类、电子信息类</w:t>
            </w:r>
          </w:p>
        </w:tc>
        <w:tc>
          <w:tcPr>
            <w:tcW w:w="12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pStyle w:val="HTML"/>
              <w:widowControl/>
              <w:shd w:val="clear" w:color="auto" w:fill="FFFFFF"/>
              <w:spacing w:before="150" w:after="150" w:line="435" w:lineRule="atLeast"/>
              <w:jc w:val="center"/>
              <w:rPr>
                <w:rFonts w:ascii="仿宋_GB2312" w:eastAsia="仿宋_GB2312" w:hAnsi="仿宋_GB2312" w:cs="仿宋_GB2312" w:hint="default"/>
                <w:color w:val="000000" w:themeColor="text1"/>
                <w:sz w:val="18"/>
                <w:szCs w:val="18"/>
              </w:rPr>
            </w:pPr>
            <w:r>
              <w:rPr>
                <w:rFonts w:cs="宋体"/>
                <w:color w:val="333333"/>
                <w:shd w:val="clear" w:color="auto" w:fill="FFFFFF"/>
              </w:rPr>
              <w:t>／</w:t>
            </w:r>
          </w:p>
        </w:tc>
        <w:tc>
          <w:tcPr>
            <w:tcW w:w="199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jc w:val="left"/>
              <w:rPr>
                <w:rFonts w:ascii="仿宋_GB2312" w:eastAsia="仿宋_GB2312" w:hAnsi="仿宋_GB2312" w:cs="仿宋_GB2312"/>
                <w:color w:val="000000" w:themeColor="text1"/>
                <w:sz w:val="18"/>
                <w:szCs w:val="18"/>
              </w:rPr>
            </w:pPr>
          </w:p>
        </w:tc>
      </w:tr>
      <w:tr w:rsidR="00695C4B" w:rsidTr="000065E7">
        <w:trPr>
          <w:trHeight w:val="1320"/>
        </w:trPr>
        <w:tc>
          <w:tcPr>
            <w:tcW w:w="95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jc w:val="center"/>
              <w:rPr>
                <w:rFonts w:ascii="仿宋_GB2312" w:eastAsia="仿宋_GB2312" w:hAnsi="仿宋_GB2312" w:cs="仿宋_GB2312"/>
                <w:color w:val="000000" w:themeColor="text1"/>
                <w:sz w:val="18"/>
                <w:szCs w:val="18"/>
              </w:rPr>
            </w:pPr>
          </w:p>
        </w:tc>
        <w:tc>
          <w:tcPr>
            <w:tcW w:w="9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校外实践基地建设</w:t>
            </w:r>
          </w:p>
        </w:tc>
        <w:tc>
          <w:tcPr>
            <w:tcW w:w="51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left"/>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利用苹果公司供应链工厂的教室，结合Swift编程项目的培训需求，为广大学生提供校外实践的机会。通过知识传授、疑难解答、案例分享的方式，让学生协助参与培训的实施和评估，在拓宽iOS编程知识同时，提高学生项目协调、沟通和管理能力。</w:t>
            </w:r>
          </w:p>
        </w:tc>
        <w:tc>
          <w:tcPr>
            <w:tcW w:w="8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4</w:t>
            </w:r>
          </w:p>
        </w:tc>
        <w:tc>
          <w:tcPr>
            <w:tcW w:w="24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信息通信技术</w:t>
            </w:r>
          </w:p>
        </w:tc>
        <w:tc>
          <w:tcPr>
            <w:tcW w:w="12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jc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计算机类、电子信息类</w:t>
            </w:r>
          </w:p>
        </w:tc>
        <w:tc>
          <w:tcPr>
            <w:tcW w:w="12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pStyle w:val="HTML"/>
              <w:widowControl/>
              <w:shd w:val="clear" w:color="auto" w:fill="FFFFFF"/>
              <w:spacing w:before="150" w:after="150" w:line="435" w:lineRule="atLeast"/>
              <w:jc w:val="center"/>
              <w:rPr>
                <w:rFonts w:ascii="仿宋_GB2312" w:eastAsia="仿宋_GB2312" w:hAnsi="仿宋_GB2312" w:cs="仿宋_GB2312" w:hint="default"/>
                <w:color w:val="000000" w:themeColor="text1"/>
                <w:sz w:val="18"/>
                <w:szCs w:val="18"/>
              </w:rPr>
            </w:pPr>
            <w:r>
              <w:rPr>
                <w:rFonts w:cs="宋体"/>
                <w:color w:val="333333"/>
                <w:shd w:val="clear" w:color="auto" w:fill="FFFFFF"/>
              </w:rPr>
              <w:t>／</w:t>
            </w:r>
          </w:p>
        </w:tc>
        <w:tc>
          <w:tcPr>
            <w:tcW w:w="199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jc w:val="left"/>
              <w:rPr>
                <w:rFonts w:ascii="仿宋_GB2312" w:eastAsia="仿宋_GB2312" w:hAnsi="仿宋_GB2312" w:cs="仿宋_GB2312"/>
                <w:color w:val="000000" w:themeColor="text1"/>
                <w:sz w:val="18"/>
                <w:szCs w:val="18"/>
              </w:rPr>
            </w:pPr>
          </w:p>
        </w:tc>
      </w:tr>
      <w:tr w:rsidR="00695C4B" w:rsidTr="000065E7">
        <w:trPr>
          <w:trHeight w:val="1110"/>
        </w:trPr>
        <w:tc>
          <w:tcPr>
            <w:tcW w:w="95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jc w:val="center"/>
              <w:rPr>
                <w:rFonts w:ascii="仿宋_GB2312" w:eastAsia="仿宋_GB2312" w:hAnsi="仿宋_GB2312" w:cs="仿宋_GB2312"/>
                <w:color w:val="000000" w:themeColor="text1"/>
                <w:sz w:val="18"/>
                <w:szCs w:val="18"/>
              </w:rPr>
            </w:pPr>
          </w:p>
        </w:tc>
        <w:tc>
          <w:tcPr>
            <w:tcW w:w="9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创新创业教育改革</w:t>
            </w:r>
          </w:p>
        </w:tc>
        <w:tc>
          <w:tcPr>
            <w:tcW w:w="51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left"/>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以创新创业为目标，制定和优化iOS Club的管理与教学制度，实现交叉融合、集群教育、规模推进，并开发若干移动应用产品案例。鼓励参加相关竞赛、创新和创业实践，提升学生的创新创业能力。</w:t>
            </w:r>
          </w:p>
        </w:tc>
        <w:tc>
          <w:tcPr>
            <w:tcW w:w="8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1</w:t>
            </w:r>
          </w:p>
        </w:tc>
        <w:tc>
          <w:tcPr>
            <w:tcW w:w="24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信息通信技术</w:t>
            </w:r>
          </w:p>
        </w:tc>
        <w:tc>
          <w:tcPr>
            <w:tcW w:w="12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计算机类、电子信息类</w:t>
            </w:r>
          </w:p>
        </w:tc>
        <w:tc>
          <w:tcPr>
            <w:tcW w:w="12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pStyle w:val="HTML"/>
              <w:widowControl/>
              <w:shd w:val="clear" w:color="auto" w:fill="FFFFFF"/>
              <w:spacing w:before="150" w:after="150" w:line="435" w:lineRule="atLeast"/>
              <w:jc w:val="center"/>
              <w:rPr>
                <w:rFonts w:ascii="仿宋_GB2312" w:eastAsia="仿宋_GB2312" w:hAnsi="仿宋_GB2312" w:cs="仿宋_GB2312" w:hint="default"/>
                <w:color w:val="000000" w:themeColor="text1"/>
                <w:sz w:val="18"/>
                <w:szCs w:val="18"/>
              </w:rPr>
            </w:pPr>
            <w:r>
              <w:rPr>
                <w:rFonts w:cs="宋体"/>
                <w:color w:val="333333"/>
                <w:shd w:val="clear" w:color="auto" w:fill="FFFFFF"/>
              </w:rPr>
              <w:t>／</w:t>
            </w:r>
          </w:p>
        </w:tc>
        <w:tc>
          <w:tcPr>
            <w:tcW w:w="199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jc w:val="left"/>
              <w:rPr>
                <w:rFonts w:ascii="仿宋_GB2312" w:eastAsia="仿宋_GB2312" w:hAnsi="仿宋_GB2312" w:cs="仿宋_GB2312"/>
                <w:color w:val="000000" w:themeColor="text1"/>
                <w:sz w:val="18"/>
                <w:szCs w:val="18"/>
              </w:rPr>
            </w:pPr>
          </w:p>
        </w:tc>
      </w:tr>
      <w:tr w:rsidR="00695C4B" w:rsidTr="000065E7">
        <w:trPr>
          <w:trHeight w:val="2010"/>
        </w:trPr>
        <w:tc>
          <w:tcPr>
            <w:tcW w:w="955"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DIGILENT中国</w:t>
            </w:r>
          </w:p>
        </w:tc>
        <w:tc>
          <w:tcPr>
            <w:tcW w:w="9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教学内容和课程体系改革</w:t>
            </w:r>
          </w:p>
        </w:tc>
        <w:tc>
          <w:tcPr>
            <w:tcW w:w="51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left"/>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面向全日制本科院校的电子信息类、自动化类、仪器科学类、计算机科学类等工程类专业, 校企共建“翻转课堂”联合课程或配套实验项目，建设“慕课”，“资源开放课”，“视频微课”, 开发理论课程或实验课程配套课件，实验项目，实验指导书，教材或教学演示软硬件系统。课程名称举例：“模拟/数字电子线路”、”FPGA” “计算机组成”,“微机原理与接口技术”、“计算机组成原理”等等。</w:t>
            </w:r>
          </w:p>
        </w:tc>
        <w:tc>
          <w:tcPr>
            <w:tcW w:w="8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 xml:space="preserve">5 </w:t>
            </w:r>
          </w:p>
        </w:tc>
        <w:tc>
          <w:tcPr>
            <w:tcW w:w="24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计算机类、电子信息类、自动化类、仪器类</w:t>
            </w:r>
          </w:p>
        </w:tc>
        <w:tc>
          <w:tcPr>
            <w:tcW w:w="12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计算机类、电子信息类、自动化类、仪器类</w:t>
            </w:r>
          </w:p>
        </w:tc>
        <w:tc>
          <w:tcPr>
            <w:tcW w:w="12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pStyle w:val="HTML"/>
              <w:widowControl/>
              <w:shd w:val="clear" w:color="auto" w:fill="FFFFFF"/>
              <w:spacing w:before="150" w:after="150" w:line="435" w:lineRule="atLeast"/>
              <w:jc w:val="center"/>
              <w:rPr>
                <w:rFonts w:ascii="仿宋_GB2312" w:eastAsia="仿宋_GB2312" w:hAnsi="仿宋_GB2312" w:cs="仿宋_GB2312" w:hint="default"/>
                <w:color w:val="000000" w:themeColor="text1"/>
                <w:sz w:val="18"/>
                <w:szCs w:val="18"/>
              </w:rPr>
            </w:pPr>
            <w:r>
              <w:rPr>
                <w:rFonts w:cs="宋体"/>
                <w:color w:val="333333"/>
                <w:shd w:val="clear" w:color="auto" w:fill="FFFFFF"/>
              </w:rPr>
              <w:t>／</w:t>
            </w:r>
          </w:p>
        </w:tc>
        <w:tc>
          <w:tcPr>
            <w:tcW w:w="1995"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left"/>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http://</w:t>
            </w:r>
            <w:hyperlink r:id="rId15" w:history="1">
              <w:r>
                <w:rPr>
                  <w:rStyle w:val="a5"/>
                  <w:rFonts w:ascii="仿宋_GB2312" w:eastAsia="仿宋_GB2312" w:hAnsi="仿宋_GB2312" w:cs="仿宋_GB2312" w:hint="eastAsia"/>
                  <w:color w:val="000000" w:themeColor="text1"/>
                  <w:sz w:val="18"/>
                  <w:szCs w:val="18"/>
                </w:rPr>
                <w:t>www.digilent.com.cn/moe</w:t>
              </w:r>
            </w:hyperlink>
          </w:p>
        </w:tc>
      </w:tr>
      <w:tr w:rsidR="00695C4B" w:rsidTr="000065E7">
        <w:trPr>
          <w:trHeight w:val="2190"/>
        </w:trPr>
        <w:tc>
          <w:tcPr>
            <w:tcW w:w="95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jc w:val="center"/>
              <w:rPr>
                <w:rFonts w:ascii="仿宋_GB2312" w:eastAsia="仿宋_GB2312" w:hAnsi="仿宋_GB2312" w:cs="仿宋_GB2312"/>
                <w:color w:val="000000" w:themeColor="text1"/>
                <w:sz w:val="18"/>
                <w:szCs w:val="18"/>
              </w:rPr>
            </w:pPr>
          </w:p>
        </w:tc>
        <w:tc>
          <w:tcPr>
            <w:tcW w:w="9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师资培训</w:t>
            </w:r>
          </w:p>
        </w:tc>
        <w:tc>
          <w:tcPr>
            <w:tcW w:w="51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left"/>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通过校企合作重构人才培养方案体系中部分内容，将动手实践与创新创业深度融合，通过校企共同筹备高校基础类课程以及双创类课程的师资培训项目，共建新的面向教师的培训课程，进行创新创业师资培训，举办创新创业教学项目成果展等活动，为高校之间交流搭建桥梁，为工程教育注入活力。培训内容：“数字与逻辑电路与Multisim”、“计算机组成原理”、“FPGA”，“开源软硬件创新创业”、”电路电子学”，“物联网”，“虚拟仪器与虚拟仿真”等等。</w:t>
            </w:r>
          </w:p>
        </w:tc>
        <w:tc>
          <w:tcPr>
            <w:tcW w:w="8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 xml:space="preserve">3 </w:t>
            </w:r>
          </w:p>
        </w:tc>
        <w:tc>
          <w:tcPr>
            <w:tcW w:w="24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计算机类、电子信息类、自动化类、仪器类、电气类、机械类</w:t>
            </w:r>
          </w:p>
        </w:tc>
        <w:tc>
          <w:tcPr>
            <w:tcW w:w="12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计算机类、电子信息类、自动化类、仪器类、电气类、机械类</w:t>
            </w:r>
          </w:p>
        </w:tc>
        <w:tc>
          <w:tcPr>
            <w:tcW w:w="12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pStyle w:val="HTML"/>
              <w:widowControl/>
              <w:shd w:val="clear" w:color="auto" w:fill="FFFFFF"/>
              <w:spacing w:before="150" w:after="150" w:line="435" w:lineRule="atLeast"/>
              <w:jc w:val="center"/>
              <w:rPr>
                <w:rFonts w:ascii="仿宋_GB2312" w:eastAsia="仿宋_GB2312" w:hAnsi="仿宋_GB2312" w:cs="仿宋_GB2312" w:hint="default"/>
                <w:color w:val="000000" w:themeColor="text1"/>
                <w:sz w:val="18"/>
                <w:szCs w:val="18"/>
              </w:rPr>
            </w:pPr>
            <w:r>
              <w:rPr>
                <w:rFonts w:cs="宋体"/>
                <w:color w:val="333333"/>
                <w:shd w:val="clear" w:color="auto" w:fill="FFFFFF"/>
              </w:rPr>
              <w:t>／</w:t>
            </w:r>
          </w:p>
        </w:tc>
        <w:tc>
          <w:tcPr>
            <w:tcW w:w="199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jc w:val="left"/>
              <w:rPr>
                <w:rFonts w:ascii="仿宋_GB2312" w:eastAsia="仿宋_GB2312" w:hAnsi="仿宋_GB2312" w:cs="仿宋_GB2312"/>
                <w:color w:val="000000" w:themeColor="text1"/>
                <w:sz w:val="18"/>
                <w:szCs w:val="18"/>
              </w:rPr>
            </w:pPr>
          </w:p>
        </w:tc>
      </w:tr>
      <w:tr w:rsidR="00695C4B" w:rsidTr="000065E7">
        <w:trPr>
          <w:trHeight w:val="2340"/>
        </w:trPr>
        <w:tc>
          <w:tcPr>
            <w:tcW w:w="95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jc w:val="center"/>
              <w:rPr>
                <w:rFonts w:ascii="仿宋_GB2312" w:eastAsia="仿宋_GB2312" w:hAnsi="仿宋_GB2312" w:cs="仿宋_GB2312"/>
                <w:color w:val="000000" w:themeColor="text1"/>
                <w:sz w:val="18"/>
                <w:szCs w:val="18"/>
              </w:rPr>
            </w:pPr>
          </w:p>
        </w:tc>
        <w:tc>
          <w:tcPr>
            <w:tcW w:w="9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实践条件建设</w:t>
            </w:r>
          </w:p>
        </w:tc>
        <w:tc>
          <w:tcPr>
            <w:tcW w:w="51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left"/>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面向全国高等学校电子信息类、自动化类、仪器科学类、计算机科学类、软件科学类、电气类和机械类等理工类专业，通过支持相关专业开展实践条件建设项目，建设符合互联网时代需求的各类基础教学实验室、专业教学实验室、双创实践基地，促进相关专业与企业合作重构教学内容，优化实践体系，丰富培养方案，拉近产学距离，提升育人质量。举例如： 雨课堂微信云服务电工电子实验室，微信云互连物联网实验室，微信云互连智能传感器实验室，微信云互连智能信息通信实验室。</w:t>
            </w:r>
          </w:p>
        </w:tc>
        <w:tc>
          <w:tcPr>
            <w:tcW w:w="8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 xml:space="preserve">2 </w:t>
            </w:r>
          </w:p>
        </w:tc>
        <w:tc>
          <w:tcPr>
            <w:tcW w:w="24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计算机类、电子信息类、自动化类、仪器类、电气类、机械类</w:t>
            </w:r>
          </w:p>
        </w:tc>
        <w:tc>
          <w:tcPr>
            <w:tcW w:w="12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计算机类、电子信息类、自动化类、仪器类、电气类、机械类</w:t>
            </w:r>
          </w:p>
        </w:tc>
        <w:tc>
          <w:tcPr>
            <w:tcW w:w="12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pStyle w:val="HTML"/>
              <w:widowControl/>
              <w:shd w:val="clear" w:color="auto" w:fill="FFFFFF"/>
              <w:spacing w:before="150" w:after="150" w:line="435" w:lineRule="atLeast"/>
              <w:jc w:val="center"/>
              <w:rPr>
                <w:rFonts w:ascii="仿宋_GB2312" w:eastAsia="仿宋_GB2312" w:hAnsi="仿宋_GB2312" w:cs="仿宋_GB2312" w:hint="default"/>
                <w:color w:val="000000" w:themeColor="text1"/>
                <w:sz w:val="18"/>
                <w:szCs w:val="18"/>
              </w:rPr>
            </w:pPr>
            <w:r>
              <w:rPr>
                <w:rFonts w:cs="宋体"/>
                <w:color w:val="333333"/>
                <w:shd w:val="clear" w:color="auto" w:fill="FFFFFF"/>
              </w:rPr>
              <w:t>／</w:t>
            </w:r>
          </w:p>
        </w:tc>
        <w:tc>
          <w:tcPr>
            <w:tcW w:w="199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jc w:val="left"/>
              <w:rPr>
                <w:rFonts w:ascii="仿宋_GB2312" w:eastAsia="仿宋_GB2312" w:hAnsi="仿宋_GB2312" w:cs="仿宋_GB2312"/>
                <w:color w:val="000000" w:themeColor="text1"/>
                <w:sz w:val="18"/>
                <w:szCs w:val="18"/>
              </w:rPr>
            </w:pPr>
          </w:p>
        </w:tc>
      </w:tr>
      <w:tr w:rsidR="00695C4B" w:rsidTr="000065E7">
        <w:trPr>
          <w:trHeight w:val="1575"/>
        </w:trPr>
        <w:tc>
          <w:tcPr>
            <w:tcW w:w="95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jc w:val="center"/>
              <w:rPr>
                <w:rFonts w:ascii="仿宋_GB2312" w:eastAsia="仿宋_GB2312" w:hAnsi="仿宋_GB2312" w:cs="仿宋_GB2312"/>
                <w:color w:val="000000" w:themeColor="text1"/>
                <w:sz w:val="18"/>
                <w:szCs w:val="18"/>
              </w:rPr>
            </w:pPr>
          </w:p>
        </w:tc>
        <w:tc>
          <w:tcPr>
            <w:tcW w:w="9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创新创业教育改革</w:t>
            </w:r>
          </w:p>
        </w:tc>
        <w:tc>
          <w:tcPr>
            <w:tcW w:w="51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left"/>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通过校企合作重构人才培养方案体系中部分内容，将动手实践与创新创业深度融合，通过校企共同举办创新创业竞赛，共建新的创新创业课程，搭建学生创客社团，举办创新创业项目成果展等活动，为高校创新创业教育注入活力。举例：“微信云信息物理系统开源软硬件创新创业课程”。</w:t>
            </w:r>
          </w:p>
        </w:tc>
        <w:tc>
          <w:tcPr>
            <w:tcW w:w="8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 xml:space="preserve">2 </w:t>
            </w:r>
          </w:p>
        </w:tc>
        <w:tc>
          <w:tcPr>
            <w:tcW w:w="24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创新创业教育</w:t>
            </w:r>
          </w:p>
        </w:tc>
        <w:tc>
          <w:tcPr>
            <w:tcW w:w="12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计算机类、电子信息类、自动化类、仪器类、电气类、机械类</w:t>
            </w:r>
          </w:p>
        </w:tc>
        <w:tc>
          <w:tcPr>
            <w:tcW w:w="12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pStyle w:val="HTML"/>
              <w:widowControl/>
              <w:shd w:val="clear" w:color="auto" w:fill="FFFFFF"/>
              <w:spacing w:before="150" w:after="150" w:line="435" w:lineRule="atLeast"/>
              <w:jc w:val="center"/>
              <w:rPr>
                <w:rFonts w:ascii="仿宋_GB2312" w:eastAsia="仿宋_GB2312" w:hAnsi="仿宋_GB2312" w:cs="仿宋_GB2312" w:hint="default"/>
                <w:color w:val="000000" w:themeColor="text1"/>
                <w:sz w:val="18"/>
                <w:szCs w:val="18"/>
              </w:rPr>
            </w:pPr>
            <w:r>
              <w:rPr>
                <w:rFonts w:cs="宋体"/>
                <w:color w:val="333333"/>
                <w:shd w:val="clear" w:color="auto" w:fill="FFFFFF"/>
              </w:rPr>
              <w:t>／</w:t>
            </w:r>
          </w:p>
        </w:tc>
        <w:tc>
          <w:tcPr>
            <w:tcW w:w="199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jc w:val="left"/>
              <w:rPr>
                <w:rFonts w:ascii="仿宋_GB2312" w:eastAsia="仿宋_GB2312" w:hAnsi="仿宋_GB2312" w:cs="仿宋_GB2312"/>
                <w:color w:val="000000" w:themeColor="text1"/>
                <w:sz w:val="18"/>
                <w:szCs w:val="18"/>
              </w:rPr>
            </w:pPr>
          </w:p>
        </w:tc>
      </w:tr>
      <w:tr w:rsidR="00695C4B" w:rsidTr="000065E7">
        <w:trPr>
          <w:trHeight w:val="1250"/>
        </w:trPr>
        <w:tc>
          <w:tcPr>
            <w:tcW w:w="955"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艾默生</w:t>
            </w:r>
          </w:p>
        </w:tc>
        <w:tc>
          <w:tcPr>
            <w:tcW w:w="9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创新创业联合基金</w:t>
            </w:r>
          </w:p>
        </w:tc>
        <w:tc>
          <w:tcPr>
            <w:tcW w:w="51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left"/>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主要针对生命科学、食品饮料、医药、污水处理等行业相关院校的学生。与艾默生的技术专家共同研究相关行业课题，并推进科技成果转化。</w:t>
            </w:r>
          </w:p>
        </w:tc>
        <w:tc>
          <w:tcPr>
            <w:tcW w:w="8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 xml:space="preserve">4 </w:t>
            </w:r>
          </w:p>
        </w:tc>
        <w:tc>
          <w:tcPr>
            <w:tcW w:w="24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生命科学、食品饮料、医药、污水处理等</w:t>
            </w:r>
          </w:p>
        </w:tc>
        <w:tc>
          <w:tcPr>
            <w:tcW w:w="12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jc w:val="center"/>
              <w:rPr>
                <w:rFonts w:ascii="仿宋_GB2312" w:eastAsia="仿宋_GB2312" w:hAnsi="仿宋_GB2312" w:cs="仿宋_GB2312"/>
                <w:color w:val="000000" w:themeColor="text1"/>
                <w:sz w:val="18"/>
                <w:szCs w:val="18"/>
              </w:rPr>
            </w:pPr>
            <w:r>
              <w:rPr>
                <w:rFonts w:ascii="宋体" w:eastAsia="宋体" w:hAnsi="宋体" w:cs="宋体" w:hint="eastAsia"/>
                <w:color w:val="333333"/>
                <w:sz w:val="24"/>
                <w:szCs w:val="24"/>
                <w:shd w:val="clear" w:color="auto" w:fill="FFFFFF"/>
              </w:rPr>
              <w:t>／</w:t>
            </w:r>
          </w:p>
        </w:tc>
        <w:tc>
          <w:tcPr>
            <w:tcW w:w="12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生命科学、食品饮料、医药、污水处理等院校学生</w:t>
            </w:r>
          </w:p>
        </w:tc>
        <w:tc>
          <w:tcPr>
            <w:tcW w:w="1995"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B57166" w:rsidP="000065E7">
            <w:pPr>
              <w:widowControl/>
              <w:jc w:val="left"/>
              <w:textAlignment w:val="center"/>
              <w:rPr>
                <w:rFonts w:ascii="仿宋_GB2312" w:eastAsia="仿宋_GB2312" w:hAnsi="仿宋_GB2312" w:cs="仿宋_GB2312"/>
                <w:color w:val="000000" w:themeColor="text1"/>
                <w:sz w:val="18"/>
                <w:szCs w:val="18"/>
              </w:rPr>
            </w:pPr>
            <w:hyperlink r:id="rId16" w:history="1">
              <w:r w:rsidR="00695C4B">
                <w:rPr>
                  <w:rStyle w:val="a5"/>
                  <w:rFonts w:ascii="仿宋_GB2312" w:eastAsia="仿宋_GB2312" w:hAnsi="仿宋_GB2312" w:cs="仿宋_GB2312" w:hint="eastAsia"/>
                  <w:color w:val="000000" w:themeColor="text1"/>
                  <w:sz w:val="18"/>
                  <w:szCs w:val="18"/>
                </w:rPr>
                <w:t>http://www2.emerson.com/zh-cn/Careers/Pages/college-enterprise-program.aspx</w:t>
              </w:r>
            </w:hyperlink>
          </w:p>
        </w:tc>
      </w:tr>
      <w:tr w:rsidR="00695C4B" w:rsidTr="000065E7">
        <w:trPr>
          <w:trHeight w:val="2235"/>
        </w:trPr>
        <w:tc>
          <w:tcPr>
            <w:tcW w:w="95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jc w:val="center"/>
              <w:rPr>
                <w:rFonts w:ascii="仿宋_GB2312" w:eastAsia="仿宋_GB2312" w:hAnsi="仿宋_GB2312" w:cs="仿宋_GB2312"/>
                <w:color w:val="000000" w:themeColor="text1"/>
                <w:sz w:val="18"/>
                <w:szCs w:val="18"/>
              </w:rPr>
            </w:pPr>
          </w:p>
        </w:tc>
        <w:tc>
          <w:tcPr>
            <w:tcW w:w="9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师资培训</w:t>
            </w:r>
          </w:p>
        </w:tc>
        <w:tc>
          <w:tcPr>
            <w:tcW w:w="51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left"/>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1.青年教师实践、应用能力培养。艾默生公司和校方每年共同选拨大学1-2名相关教师（实验室教学或相关课程的教学人员）参加艾默生技术培训（技术培训课程费用由公司承担，教师差旅费由校方自理）。或根据学校教师培养计划及企业项目计划，共同协商为青年教师提供到企业实践机会，如参与艾默生相关工程及研发项目。</w:t>
            </w:r>
            <w:r>
              <w:rPr>
                <w:rFonts w:ascii="仿宋_GB2312" w:eastAsia="仿宋_GB2312" w:hAnsi="仿宋_GB2312" w:cs="仿宋_GB2312" w:hint="eastAsia"/>
                <w:color w:val="000000" w:themeColor="text1"/>
                <w:kern w:val="0"/>
                <w:sz w:val="18"/>
                <w:szCs w:val="18"/>
              </w:rPr>
              <w:br/>
              <w:t>2.教师技术交流研讨工作室。艾默生为相关行业及专业的学校老师提供技术交流研讨工作室。技术交流研讨工作室交流的题目、时间、地点由双方协商。题目为工业自动化领域的先进技术、理念及实际应用等。</w:t>
            </w:r>
          </w:p>
        </w:tc>
        <w:tc>
          <w:tcPr>
            <w:tcW w:w="8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 xml:space="preserve">5 </w:t>
            </w:r>
          </w:p>
        </w:tc>
        <w:tc>
          <w:tcPr>
            <w:tcW w:w="24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自动化类、机械类、仪器类、电子信息类</w:t>
            </w:r>
          </w:p>
        </w:tc>
        <w:tc>
          <w:tcPr>
            <w:tcW w:w="12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自动化类、机械类、仪器类、电子信息类</w:t>
            </w:r>
          </w:p>
        </w:tc>
        <w:tc>
          <w:tcPr>
            <w:tcW w:w="12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pStyle w:val="HTML"/>
              <w:widowControl/>
              <w:shd w:val="clear" w:color="auto" w:fill="FFFFFF"/>
              <w:spacing w:before="150" w:after="150" w:line="435" w:lineRule="atLeast"/>
              <w:jc w:val="center"/>
              <w:rPr>
                <w:rFonts w:ascii="仿宋_GB2312" w:eastAsia="仿宋_GB2312" w:hAnsi="仿宋_GB2312" w:cs="仿宋_GB2312" w:hint="default"/>
                <w:color w:val="000000" w:themeColor="text1"/>
                <w:sz w:val="18"/>
                <w:szCs w:val="18"/>
              </w:rPr>
            </w:pPr>
            <w:r>
              <w:rPr>
                <w:rFonts w:cs="宋体"/>
                <w:color w:val="333333"/>
                <w:shd w:val="clear" w:color="auto" w:fill="FFFFFF"/>
              </w:rPr>
              <w:t>／</w:t>
            </w:r>
          </w:p>
        </w:tc>
        <w:tc>
          <w:tcPr>
            <w:tcW w:w="199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jc w:val="left"/>
              <w:rPr>
                <w:rFonts w:ascii="仿宋_GB2312" w:eastAsia="仿宋_GB2312" w:hAnsi="仿宋_GB2312" w:cs="仿宋_GB2312"/>
                <w:color w:val="000000" w:themeColor="text1"/>
                <w:sz w:val="18"/>
                <w:szCs w:val="18"/>
              </w:rPr>
            </w:pPr>
          </w:p>
        </w:tc>
      </w:tr>
      <w:tr w:rsidR="00695C4B" w:rsidTr="000065E7">
        <w:trPr>
          <w:trHeight w:val="1200"/>
        </w:trPr>
        <w:tc>
          <w:tcPr>
            <w:tcW w:w="95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jc w:val="center"/>
              <w:rPr>
                <w:rFonts w:ascii="仿宋_GB2312" w:eastAsia="仿宋_GB2312" w:hAnsi="仿宋_GB2312" w:cs="仿宋_GB2312"/>
                <w:color w:val="000000" w:themeColor="text1"/>
                <w:sz w:val="18"/>
                <w:szCs w:val="18"/>
              </w:rPr>
            </w:pPr>
          </w:p>
        </w:tc>
        <w:tc>
          <w:tcPr>
            <w:tcW w:w="9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实践条件建设</w:t>
            </w:r>
          </w:p>
        </w:tc>
        <w:tc>
          <w:tcPr>
            <w:tcW w:w="51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left"/>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共建校企实验室，实验室将用于培养学生的工程应用能力，以及为研究工业项目提供技术平台。艾默生公司根据校方教学目的，联合设计共建实验室。具体支持力度和办法与校方共同协商。</w:t>
            </w:r>
          </w:p>
        </w:tc>
        <w:tc>
          <w:tcPr>
            <w:tcW w:w="8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 xml:space="preserve">5 </w:t>
            </w:r>
          </w:p>
        </w:tc>
        <w:tc>
          <w:tcPr>
            <w:tcW w:w="24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自动化类、机械类、仪器类、电子信息类</w:t>
            </w:r>
          </w:p>
        </w:tc>
        <w:tc>
          <w:tcPr>
            <w:tcW w:w="12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自动化类、机械类、仪器类、电子信息类</w:t>
            </w:r>
          </w:p>
        </w:tc>
        <w:tc>
          <w:tcPr>
            <w:tcW w:w="12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pStyle w:val="HTML"/>
              <w:widowControl/>
              <w:shd w:val="clear" w:color="auto" w:fill="FFFFFF"/>
              <w:spacing w:before="150" w:after="150" w:line="435" w:lineRule="atLeast"/>
              <w:jc w:val="center"/>
              <w:rPr>
                <w:rFonts w:ascii="仿宋_GB2312" w:eastAsia="仿宋_GB2312" w:hAnsi="仿宋_GB2312" w:cs="仿宋_GB2312" w:hint="default"/>
                <w:color w:val="000000" w:themeColor="text1"/>
                <w:sz w:val="18"/>
                <w:szCs w:val="18"/>
              </w:rPr>
            </w:pPr>
            <w:r>
              <w:rPr>
                <w:rFonts w:cs="宋体"/>
                <w:color w:val="333333"/>
                <w:shd w:val="clear" w:color="auto" w:fill="FFFFFF"/>
              </w:rPr>
              <w:t>／</w:t>
            </w:r>
          </w:p>
        </w:tc>
        <w:tc>
          <w:tcPr>
            <w:tcW w:w="199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jc w:val="left"/>
              <w:rPr>
                <w:rFonts w:ascii="仿宋_GB2312" w:eastAsia="仿宋_GB2312" w:hAnsi="仿宋_GB2312" w:cs="仿宋_GB2312"/>
                <w:color w:val="000000" w:themeColor="text1"/>
                <w:sz w:val="18"/>
                <w:szCs w:val="18"/>
              </w:rPr>
            </w:pPr>
          </w:p>
        </w:tc>
      </w:tr>
      <w:tr w:rsidR="00695C4B" w:rsidTr="000065E7">
        <w:trPr>
          <w:trHeight w:val="1440"/>
        </w:trPr>
        <w:tc>
          <w:tcPr>
            <w:tcW w:w="95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jc w:val="center"/>
              <w:rPr>
                <w:rFonts w:ascii="仿宋_GB2312" w:eastAsia="仿宋_GB2312" w:hAnsi="仿宋_GB2312" w:cs="仿宋_GB2312"/>
                <w:color w:val="000000" w:themeColor="text1"/>
                <w:sz w:val="18"/>
                <w:szCs w:val="18"/>
              </w:rPr>
            </w:pPr>
          </w:p>
        </w:tc>
        <w:tc>
          <w:tcPr>
            <w:tcW w:w="9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校外实践基地建设</w:t>
            </w:r>
          </w:p>
        </w:tc>
        <w:tc>
          <w:tcPr>
            <w:tcW w:w="51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left"/>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校企双方根据培养目标共建校内外卓越班、应用型研究生实践基地。艾默生将根据企业情况与学校合作承接学生企业实习。</w:t>
            </w:r>
          </w:p>
        </w:tc>
        <w:tc>
          <w:tcPr>
            <w:tcW w:w="8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 xml:space="preserve">6 </w:t>
            </w:r>
          </w:p>
        </w:tc>
        <w:tc>
          <w:tcPr>
            <w:tcW w:w="24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自动化类、机械类、仪器类、电子信息类</w:t>
            </w:r>
          </w:p>
        </w:tc>
        <w:tc>
          <w:tcPr>
            <w:tcW w:w="12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自动化类、机械类、仪器类、电子信息类</w:t>
            </w:r>
          </w:p>
        </w:tc>
        <w:tc>
          <w:tcPr>
            <w:tcW w:w="12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pStyle w:val="HTML"/>
              <w:widowControl/>
              <w:shd w:val="clear" w:color="auto" w:fill="FFFFFF"/>
              <w:spacing w:before="150" w:after="150" w:line="435" w:lineRule="atLeast"/>
              <w:jc w:val="center"/>
              <w:rPr>
                <w:rFonts w:ascii="仿宋_GB2312" w:eastAsia="仿宋_GB2312" w:hAnsi="仿宋_GB2312" w:cs="仿宋_GB2312" w:hint="default"/>
                <w:color w:val="000000" w:themeColor="text1"/>
                <w:sz w:val="18"/>
                <w:szCs w:val="18"/>
              </w:rPr>
            </w:pPr>
            <w:r>
              <w:rPr>
                <w:rFonts w:cs="宋体"/>
                <w:color w:val="333333"/>
                <w:shd w:val="clear" w:color="auto" w:fill="FFFFFF"/>
              </w:rPr>
              <w:t>／</w:t>
            </w:r>
          </w:p>
        </w:tc>
        <w:tc>
          <w:tcPr>
            <w:tcW w:w="199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jc w:val="left"/>
              <w:rPr>
                <w:rFonts w:ascii="仿宋_GB2312" w:eastAsia="仿宋_GB2312" w:hAnsi="仿宋_GB2312" w:cs="仿宋_GB2312"/>
                <w:color w:val="000000" w:themeColor="text1"/>
                <w:sz w:val="18"/>
                <w:szCs w:val="18"/>
              </w:rPr>
            </w:pPr>
          </w:p>
        </w:tc>
      </w:tr>
      <w:tr w:rsidR="00695C4B" w:rsidTr="000065E7">
        <w:trPr>
          <w:trHeight w:val="1740"/>
        </w:trPr>
        <w:tc>
          <w:tcPr>
            <w:tcW w:w="95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jc w:val="center"/>
              <w:rPr>
                <w:rFonts w:ascii="仿宋_GB2312" w:eastAsia="仿宋_GB2312" w:hAnsi="仿宋_GB2312" w:cs="仿宋_GB2312"/>
                <w:color w:val="000000" w:themeColor="text1"/>
                <w:sz w:val="18"/>
                <w:szCs w:val="18"/>
              </w:rPr>
            </w:pPr>
          </w:p>
        </w:tc>
        <w:tc>
          <w:tcPr>
            <w:tcW w:w="9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创新创业教育改革</w:t>
            </w:r>
          </w:p>
        </w:tc>
        <w:tc>
          <w:tcPr>
            <w:tcW w:w="51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left"/>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针对学生技术能力及综合能力培养的工程营、校内外系列活动及竞赛：主要针对石油化工、电力、冶金、生命科学、食品饮料、污水处理等行业相关院校。根据校方对行业学生的培养特点及培养要求，双方共同设计工程营或竞赛的题目、培养的技术能力及综合能力的培训方案并实施。</w:t>
            </w:r>
          </w:p>
        </w:tc>
        <w:tc>
          <w:tcPr>
            <w:tcW w:w="8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 xml:space="preserve">20 </w:t>
            </w:r>
          </w:p>
        </w:tc>
        <w:tc>
          <w:tcPr>
            <w:tcW w:w="24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石油化工、电力、冶金、生命科学、食品饮料、污水处理等</w:t>
            </w:r>
          </w:p>
        </w:tc>
        <w:tc>
          <w:tcPr>
            <w:tcW w:w="12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石油化工、电力、冶金、生命科学、食品饮料、污水处理等行业相关院校</w:t>
            </w:r>
          </w:p>
        </w:tc>
        <w:tc>
          <w:tcPr>
            <w:tcW w:w="12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pStyle w:val="HTML"/>
              <w:widowControl/>
              <w:shd w:val="clear" w:color="auto" w:fill="FFFFFF"/>
              <w:spacing w:before="150" w:after="150" w:line="435" w:lineRule="atLeast"/>
              <w:jc w:val="center"/>
              <w:rPr>
                <w:rFonts w:ascii="仿宋_GB2312" w:eastAsia="仿宋_GB2312" w:hAnsi="仿宋_GB2312" w:cs="仿宋_GB2312" w:hint="default"/>
                <w:color w:val="000000" w:themeColor="text1"/>
                <w:sz w:val="18"/>
                <w:szCs w:val="18"/>
              </w:rPr>
            </w:pPr>
            <w:r>
              <w:rPr>
                <w:rFonts w:cs="宋体"/>
                <w:color w:val="333333"/>
                <w:shd w:val="clear" w:color="auto" w:fill="FFFFFF"/>
              </w:rPr>
              <w:t>／</w:t>
            </w:r>
          </w:p>
        </w:tc>
        <w:tc>
          <w:tcPr>
            <w:tcW w:w="199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jc w:val="left"/>
              <w:rPr>
                <w:rFonts w:ascii="仿宋_GB2312" w:eastAsia="仿宋_GB2312" w:hAnsi="仿宋_GB2312" w:cs="仿宋_GB2312"/>
                <w:color w:val="000000" w:themeColor="text1"/>
                <w:sz w:val="18"/>
                <w:szCs w:val="18"/>
              </w:rPr>
            </w:pPr>
          </w:p>
        </w:tc>
      </w:tr>
      <w:tr w:rsidR="00695C4B" w:rsidTr="000065E7">
        <w:trPr>
          <w:trHeight w:val="1265"/>
        </w:trPr>
        <w:tc>
          <w:tcPr>
            <w:tcW w:w="955"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德州仪器</w:t>
            </w:r>
            <w:r>
              <w:rPr>
                <w:rFonts w:ascii="仿宋_GB2312" w:eastAsia="仿宋_GB2312" w:hAnsi="仿宋_GB2312" w:cs="仿宋_GB2312" w:hint="eastAsia"/>
                <w:color w:val="000000" w:themeColor="text1"/>
                <w:kern w:val="0"/>
                <w:sz w:val="18"/>
                <w:szCs w:val="18"/>
              </w:rPr>
              <w:br/>
              <w:t>（TI）</w:t>
            </w:r>
          </w:p>
        </w:tc>
        <w:tc>
          <w:tcPr>
            <w:tcW w:w="9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教学内容和课程体系改革</w:t>
            </w:r>
          </w:p>
        </w:tc>
        <w:tc>
          <w:tcPr>
            <w:tcW w:w="51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left"/>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面向本科生或者研究生的教学和课程体系改革。改革目标旨在利用创新的教学方式方法，提高电子信息类相关课程的教学效果，促使学生动手实践，在与业界相结合的实践课程中提高专业水平。</w:t>
            </w:r>
          </w:p>
        </w:tc>
        <w:tc>
          <w:tcPr>
            <w:tcW w:w="8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20</w:t>
            </w:r>
          </w:p>
        </w:tc>
        <w:tc>
          <w:tcPr>
            <w:tcW w:w="24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电子信息类</w:t>
            </w:r>
          </w:p>
        </w:tc>
        <w:tc>
          <w:tcPr>
            <w:tcW w:w="12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电子信息类</w:t>
            </w:r>
          </w:p>
        </w:tc>
        <w:tc>
          <w:tcPr>
            <w:tcW w:w="12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pStyle w:val="HTML"/>
              <w:widowControl/>
              <w:shd w:val="clear" w:color="auto" w:fill="FFFFFF"/>
              <w:spacing w:before="150" w:after="150" w:line="435" w:lineRule="atLeast"/>
              <w:jc w:val="center"/>
              <w:rPr>
                <w:rFonts w:ascii="仿宋_GB2312" w:eastAsia="仿宋_GB2312" w:hAnsi="仿宋_GB2312" w:cs="仿宋_GB2312" w:hint="default"/>
                <w:color w:val="000000" w:themeColor="text1"/>
                <w:sz w:val="18"/>
                <w:szCs w:val="18"/>
              </w:rPr>
            </w:pPr>
            <w:r>
              <w:rPr>
                <w:rFonts w:cs="宋体"/>
                <w:color w:val="333333"/>
                <w:shd w:val="clear" w:color="auto" w:fill="FFFFFF"/>
              </w:rPr>
              <w:t>／</w:t>
            </w:r>
          </w:p>
        </w:tc>
        <w:tc>
          <w:tcPr>
            <w:tcW w:w="1995"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left"/>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http://</w:t>
            </w:r>
            <w:hyperlink r:id="rId17" w:history="1">
              <w:r>
                <w:rPr>
                  <w:rStyle w:val="a5"/>
                  <w:rFonts w:ascii="仿宋_GB2312" w:eastAsia="仿宋_GB2312" w:hAnsi="仿宋_GB2312" w:cs="仿宋_GB2312" w:hint="eastAsia"/>
                  <w:color w:val="000000" w:themeColor="text1"/>
                  <w:sz w:val="18"/>
                  <w:szCs w:val="18"/>
                </w:rPr>
                <w:t>www.ti.com/university</w:t>
              </w:r>
            </w:hyperlink>
          </w:p>
        </w:tc>
      </w:tr>
      <w:tr w:rsidR="00695C4B" w:rsidTr="000065E7">
        <w:trPr>
          <w:trHeight w:val="1061"/>
        </w:trPr>
        <w:tc>
          <w:tcPr>
            <w:tcW w:w="95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jc w:val="center"/>
              <w:rPr>
                <w:rFonts w:ascii="仿宋_GB2312" w:eastAsia="仿宋_GB2312" w:hAnsi="仿宋_GB2312" w:cs="仿宋_GB2312"/>
                <w:color w:val="000000" w:themeColor="text1"/>
                <w:sz w:val="18"/>
                <w:szCs w:val="18"/>
              </w:rPr>
            </w:pPr>
          </w:p>
        </w:tc>
        <w:tc>
          <w:tcPr>
            <w:tcW w:w="9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创新创业联合基金</w:t>
            </w:r>
          </w:p>
        </w:tc>
        <w:tc>
          <w:tcPr>
            <w:tcW w:w="51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left"/>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面向高校电子信息类和计算机类等相关专业的学生个人或团队。按照教育部大学生创新创业训练计划要求，重点支持基于模拟电子、嵌入式技术、无线连接等方向的应用。</w:t>
            </w:r>
          </w:p>
        </w:tc>
        <w:tc>
          <w:tcPr>
            <w:tcW w:w="8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20</w:t>
            </w:r>
          </w:p>
        </w:tc>
        <w:tc>
          <w:tcPr>
            <w:tcW w:w="24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计算机类、电子信息类</w:t>
            </w:r>
          </w:p>
        </w:tc>
        <w:tc>
          <w:tcPr>
            <w:tcW w:w="12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jc w:val="center"/>
              <w:rPr>
                <w:rFonts w:ascii="仿宋_GB2312" w:eastAsia="仿宋_GB2312" w:hAnsi="仿宋_GB2312" w:cs="仿宋_GB2312"/>
                <w:color w:val="000000" w:themeColor="text1"/>
                <w:sz w:val="18"/>
                <w:szCs w:val="18"/>
              </w:rPr>
            </w:pPr>
            <w:r>
              <w:rPr>
                <w:rFonts w:ascii="宋体" w:eastAsia="宋体" w:hAnsi="宋体" w:cs="宋体" w:hint="eastAsia"/>
                <w:color w:val="333333"/>
                <w:sz w:val="24"/>
                <w:szCs w:val="24"/>
                <w:shd w:val="clear" w:color="auto" w:fill="FFFFFF"/>
              </w:rPr>
              <w:t>／</w:t>
            </w:r>
          </w:p>
        </w:tc>
        <w:tc>
          <w:tcPr>
            <w:tcW w:w="12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计算机类、电子信息类</w:t>
            </w:r>
          </w:p>
        </w:tc>
        <w:tc>
          <w:tcPr>
            <w:tcW w:w="199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jc w:val="left"/>
              <w:rPr>
                <w:rFonts w:ascii="仿宋_GB2312" w:eastAsia="仿宋_GB2312" w:hAnsi="仿宋_GB2312" w:cs="仿宋_GB2312"/>
                <w:color w:val="000000" w:themeColor="text1"/>
                <w:sz w:val="18"/>
                <w:szCs w:val="18"/>
              </w:rPr>
            </w:pPr>
          </w:p>
        </w:tc>
      </w:tr>
      <w:tr w:rsidR="00695C4B" w:rsidTr="000065E7">
        <w:trPr>
          <w:trHeight w:val="1145"/>
        </w:trPr>
        <w:tc>
          <w:tcPr>
            <w:tcW w:w="95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jc w:val="center"/>
              <w:rPr>
                <w:rFonts w:ascii="仿宋_GB2312" w:eastAsia="仿宋_GB2312" w:hAnsi="仿宋_GB2312" w:cs="仿宋_GB2312"/>
                <w:color w:val="000000" w:themeColor="text1"/>
                <w:sz w:val="18"/>
                <w:szCs w:val="18"/>
              </w:rPr>
            </w:pPr>
          </w:p>
        </w:tc>
        <w:tc>
          <w:tcPr>
            <w:tcW w:w="9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师资培训</w:t>
            </w:r>
          </w:p>
        </w:tc>
        <w:tc>
          <w:tcPr>
            <w:tcW w:w="51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left"/>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面向高校电子信息类相关院系由高校与企业合作，组织教师利用TI的技术平台和器件开展相关技术培训、经验分享、项目研究等工作，提升教师的工程实践能力和教学水平。</w:t>
            </w:r>
          </w:p>
        </w:tc>
        <w:tc>
          <w:tcPr>
            <w:tcW w:w="8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2</w:t>
            </w:r>
          </w:p>
        </w:tc>
        <w:tc>
          <w:tcPr>
            <w:tcW w:w="24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电子信息类</w:t>
            </w:r>
          </w:p>
        </w:tc>
        <w:tc>
          <w:tcPr>
            <w:tcW w:w="12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电子信息类</w:t>
            </w:r>
          </w:p>
        </w:tc>
        <w:tc>
          <w:tcPr>
            <w:tcW w:w="12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pStyle w:val="HTML"/>
              <w:widowControl/>
              <w:shd w:val="clear" w:color="auto" w:fill="FFFFFF"/>
              <w:spacing w:before="150" w:after="150" w:line="435" w:lineRule="atLeast"/>
              <w:jc w:val="center"/>
              <w:rPr>
                <w:rFonts w:ascii="仿宋_GB2312" w:eastAsia="仿宋_GB2312" w:hAnsi="仿宋_GB2312" w:cs="仿宋_GB2312" w:hint="default"/>
                <w:color w:val="000000" w:themeColor="text1"/>
                <w:sz w:val="18"/>
                <w:szCs w:val="18"/>
              </w:rPr>
            </w:pPr>
            <w:r>
              <w:rPr>
                <w:rFonts w:cs="宋体"/>
                <w:color w:val="333333"/>
                <w:shd w:val="clear" w:color="auto" w:fill="FFFFFF"/>
              </w:rPr>
              <w:t>／</w:t>
            </w:r>
          </w:p>
        </w:tc>
        <w:tc>
          <w:tcPr>
            <w:tcW w:w="199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jc w:val="left"/>
              <w:rPr>
                <w:rFonts w:ascii="仿宋_GB2312" w:eastAsia="仿宋_GB2312" w:hAnsi="仿宋_GB2312" w:cs="仿宋_GB2312"/>
                <w:color w:val="000000" w:themeColor="text1"/>
                <w:sz w:val="18"/>
                <w:szCs w:val="18"/>
              </w:rPr>
            </w:pPr>
          </w:p>
        </w:tc>
      </w:tr>
      <w:tr w:rsidR="00695C4B" w:rsidTr="000065E7">
        <w:trPr>
          <w:trHeight w:val="1156"/>
        </w:trPr>
        <w:tc>
          <w:tcPr>
            <w:tcW w:w="95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jc w:val="center"/>
              <w:rPr>
                <w:rFonts w:ascii="仿宋_GB2312" w:eastAsia="仿宋_GB2312" w:hAnsi="仿宋_GB2312" w:cs="仿宋_GB2312"/>
                <w:color w:val="000000" w:themeColor="text1"/>
                <w:sz w:val="18"/>
                <w:szCs w:val="18"/>
              </w:rPr>
            </w:pPr>
          </w:p>
        </w:tc>
        <w:tc>
          <w:tcPr>
            <w:tcW w:w="9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实践条件建设</w:t>
            </w:r>
          </w:p>
        </w:tc>
        <w:tc>
          <w:tcPr>
            <w:tcW w:w="51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left"/>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此项目主要面向高校有关院系，企业提供软、硬件设备或平台，在高校建设联合实验室、实践基地等，并开发有关的实验教学资源，提升实践教学水平。</w:t>
            </w:r>
          </w:p>
        </w:tc>
        <w:tc>
          <w:tcPr>
            <w:tcW w:w="8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20</w:t>
            </w:r>
          </w:p>
        </w:tc>
        <w:tc>
          <w:tcPr>
            <w:tcW w:w="24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计算机类、电子信息类</w:t>
            </w:r>
          </w:p>
        </w:tc>
        <w:tc>
          <w:tcPr>
            <w:tcW w:w="12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计算机类、电子信息类</w:t>
            </w:r>
          </w:p>
        </w:tc>
        <w:tc>
          <w:tcPr>
            <w:tcW w:w="12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pStyle w:val="HTML"/>
              <w:widowControl/>
              <w:shd w:val="clear" w:color="auto" w:fill="FFFFFF"/>
              <w:spacing w:before="150" w:after="150" w:line="435" w:lineRule="atLeast"/>
              <w:jc w:val="center"/>
              <w:rPr>
                <w:rFonts w:ascii="仿宋_GB2312" w:eastAsia="仿宋_GB2312" w:hAnsi="仿宋_GB2312" w:cs="仿宋_GB2312" w:hint="default"/>
                <w:color w:val="000000" w:themeColor="text1"/>
                <w:sz w:val="18"/>
                <w:szCs w:val="18"/>
              </w:rPr>
            </w:pPr>
            <w:r>
              <w:rPr>
                <w:rFonts w:cs="宋体"/>
                <w:color w:val="333333"/>
                <w:shd w:val="clear" w:color="auto" w:fill="FFFFFF"/>
              </w:rPr>
              <w:t>／</w:t>
            </w:r>
          </w:p>
        </w:tc>
        <w:tc>
          <w:tcPr>
            <w:tcW w:w="199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jc w:val="left"/>
              <w:rPr>
                <w:rFonts w:ascii="仿宋_GB2312" w:eastAsia="仿宋_GB2312" w:hAnsi="仿宋_GB2312" w:cs="仿宋_GB2312"/>
                <w:color w:val="000000" w:themeColor="text1"/>
                <w:sz w:val="18"/>
                <w:szCs w:val="18"/>
              </w:rPr>
            </w:pPr>
          </w:p>
        </w:tc>
      </w:tr>
      <w:tr w:rsidR="00695C4B" w:rsidTr="000065E7">
        <w:trPr>
          <w:trHeight w:val="1240"/>
        </w:trPr>
        <w:tc>
          <w:tcPr>
            <w:tcW w:w="95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jc w:val="center"/>
              <w:rPr>
                <w:rFonts w:ascii="仿宋_GB2312" w:eastAsia="仿宋_GB2312" w:hAnsi="仿宋_GB2312" w:cs="仿宋_GB2312"/>
                <w:color w:val="000000" w:themeColor="text1"/>
                <w:sz w:val="18"/>
                <w:szCs w:val="18"/>
              </w:rPr>
            </w:pPr>
          </w:p>
        </w:tc>
        <w:tc>
          <w:tcPr>
            <w:tcW w:w="9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创新创业教育改革</w:t>
            </w:r>
          </w:p>
        </w:tc>
        <w:tc>
          <w:tcPr>
            <w:tcW w:w="51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left"/>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此项目主要面向高校，企业提供资金、软硬件条件等，支持高校开展各类创新竞赛、建设创新创业教育课程体系、实践训练体系、创客空间等，支持高校创新创业教育改革。</w:t>
            </w:r>
          </w:p>
        </w:tc>
        <w:tc>
          <w:tcPr>
            <w:tcW w:w="8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20</w:t>
            </w:r>
          </w:p>
        </w:tc>
        <w:tc>
          <w:tcPr>
            <w:tcW w:w="24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计算机类、电子信息类</w:t>
            </w:r>
          </w:p>
        </w:tc>
        <w:tc>
          <w:tcPr>
            <w:tcW w:w="12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计算机类、电子信息类</w:t>
            </w:r>
          </w:p>
        </w:tc>
        <w:tc>
          <w:tcPr>
            <w:tcW w:w="12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pStyle w:val="HTML"/>
              <w:widowControl/>
              <w:shd w:val="clear" w:color="auto" w:fill="FFFFFF"/>
              <w:spacing w:before="150" w:after="150" w:line="435" w:lineRule="atLeast"/>
              <w:jc w:val="center"/>
              <w:rPr>
                <w:rFonts w:ascii="仿宋_GB2312" w:eastAsia="仿宋_GB2312" w:hAnsi="仿宋_GB2312" w:cs="仿宋_GB2312" w:hint="default"/>
                <w:color w:val="000000" w:themeColor="text1"/>
                <w:sz w:val="18"/>
                <w:szCs w:val="18"/>
              </w:rPr>
            </w:pPr>
            <w:r>
              <w:rPr>
                <w:rFonts w:cs="宋体"/>
                <w:color w:val="333333"/>
                <w:shd w:val="clear" w:color="auto" w:fill="FFFFFF"/>
              </w:rPr>
              <w:t>／</w:t>
            </w:r>
          </w:p>
        </w:tc>
        <w:tc>
          <w:tcPr>
            <w:tcW w:w="199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jc w:val="left"/>
              <w:rPr>
                <w:rFonts w:ascii="仿宋_GB2312" w:eastAsia="仿宋_GB2312" w:hAnsi="仿宋_GB2312" w:cs="仿宋_GB2312"/>
                <w:color w:val="000000" w:themeColor="text1"/>
                <w:sz w:val="18"/>
                <w:szCs w:val="18"/>
              </w:rPr>
            </w:pPr>
          </w:p>
        </w:tc>
      </w:tr>
      <w:tr w:rsidR="00695C4B" w:rsidTr="000065E7">
        <w:trPr>
          <w:trHeight w:val="3000"/>
        </w:trPr>
        <w:tc>
          <w:tcPr>
            <w:tcW w:w="955"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美国国家仪器</w:t>
            </w:r>
            <w:r>
              <w:rPr>
                <w:rFonts w:ascii="仿宋_GB2312" w:eastAsia="仿宋_GB2312" w:hAnsi="仿宋_GB2312" w:cs="仿宋_GB2312" w:hint="eastAsia"/>
                <w:color w:val="000000" w:themeColor="text1"/>
                <w:kern w:val="0"/>
                <w:sz w:val="18"/>
                <w:szCs w:val="18"/>
              </w:rPr>
              <w:br/>
              <w:t xml:space="preserve">    （NI）</w:t>
            </w:r>
          </w:p>
        </w:tc>
        <w:tc>
          <w:tcPr>
            <w:tcW w:w="9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教学内容和课程体系改革</w:t>
            </w:r>
          </w:p>
        </w:tc>
        <w:tc>
          <w:tcPr>
            <w:tcW w:w="51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left"/>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面向全日制本科院校的电子信息类、机械类、自动化类、仪器类、电气类等专业,在教学内容建设方面，支持老师基于NI图形化系统设计软硬件平台，改革和增设课程教学内容，这些相关课程包括电子电路类课程、信号处理类课程、通信类课程、机电控制类课程和虚拟仪器技术课程。在课程体系改革方面，面向国家战略性新兴产业方向，针对新一代信息技术、高端装备制造业、新能源产业和新能源汽车产业中对人才培养的最新要求引入教学过程，通过课程体系的改革，更好的培养能够满足行业发展需要的人才。希望通过与高校在教学内容和课程体系改革方面的合作，共同规划和开发出一系列可共享的课程、教材资源并推广应用，助力“新工科”的建设。</w:t>
            </w:r>
          </w:p>
        </w:tc>
        <w:tc>
          <w:tcPr>
            <w:tcW w:w="8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 xml:space="preserve">14 </w:t>
            </w:r>
          </w:p>
        </w:tc>
        <w:tc>
          <w:tcPr>
            <w:tcW w:w="24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新一代信息技术、高端装备制造业、新能源产业和新能源汽车</w:t>
            </w:r>
          </w:p>
        </w:tc>
        <w:tc>
          <w:tcPr>
            <w:tcW w:w="12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电子信息类、机械类、自动化类、仪器类、电气类</w:t>
            </w:r>
          </w:p>
        </w:tc>
        <w:tc>
          <w:tcPr>
            <w:tcW w:w="12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pStyle w:val="HTML"/>
              <w:widowControl/>
              <w:shd w:val="clear" w:color="auto" w:fill="FFFFFF"/>
              <w:spacing w:before="150" w:after="150" w:line="435" w:lineRule="atLeast"/>
              <w:jc w:val="center"/>
              <w:rPr>
                <w:rFonts w:ascii="仿宋_GB2312" w:eastAsia="仿宋_GB2312" w:hAnsi="仿宋_GB2312" w:cs="仿宋_GB2312" w:hint="default"/>
                <w:color w:val="000000" w:themeColor="text1"/>
                <w:sz w:val="18"/>
                <w:szCs w:val="18"/>
              </w:rPr>
            </w:pPr>
            <w:r>
              <w:rPr>
                <w:rFonts w:cs="宋体"/>
                <w:color w:val="333333"/>
                <w:shd w:val="clear" w:color="auto" w:fill="FFFFFF"/>
              </w:rPr>
              <w:t>／</w:t>
            </w:r>
          </w:p>
        </w:tc>
        <w:tc>
          <w:tcPr>
            <w:tcW w:w="1995"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B57166" w:rsidP="000065E7">
            <w:pPr>
              <w:widowControl/>
              <w:jc w:val="left"/>
              <w:textAlignment w:val="center"/>
              <w:rPr>
                <w:rFonts w:ascii="仿宋_GB2312" w:eastAsia="仿宋_GB2312" w:hAnsi="仿宋_GB2312" w:cs="仿宋_GB2312"/>
                <w:color w:val="000000" w:themeColor="text1"/>
                <w:sz w:val="18"/>
                <w:szCs w:val="18"/>
              </w:rPr>
            </w:pPr>
            <w:hyperlink r:id="rId18" w:history="1">
              <w:r w:rsidR="00695C4B">
                <w:rPr>
                  <w:rStyle w:val="a5"/>
                  <w:rFonts w:ascii="仿宋_GB2312" w:eastAsia="仿宋_GB2312" w:hAnsi="仿宋_GB2312" w:cs="仿宋_GB2312" w:hint="eastAsia"/>
                  <w:color w:val="000000" w:themeColor="text1"/>
                  <w:sz w:val="18"/>
                  <w:szCs w:val="18"/>
                </w:rPr>
                <w:t>http://china.ni.com/jointfund</w:t>
              </w:r>
            </w:hyperlink>
          </w:p>
        </w:tc>
      </w:tr>
      <w:tr w:rsidR="00695C4B" w:rsidTr="000065E7">
        <w:trPr>
          <w:trHeight w:val="2175"/>
        </w:trPr>
        <w:tc>
          <w:tcPr>
            <w:tcW w:w="95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jc w:val="center"/>
              <w:rPr>
                <w:rFonts w:ascii="仿宋_GB2312" w:eastAsia="仿宋_GB2312" w:hAnsi="仿宋_GB2312" w:cs="仿宋_GB2312"/>
                <w:color w:val="000000" w:themeColor="text1"/>
                <w:sz w:val="18"/>
                <w:szCs w:val="18"/>
              </w:rPr>
            </w:pPr>
          </w:p>
        </w:tc>
        <w:tc>
          <w:tcPr>
            <w:tcW w:w="9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师资培训</w:t>
            </w:r>
          </w:p>
        </w:tc>
        <w:tc>
          <w:tcPr>
            <w:tcW w:w="51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left"/>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结合NI公司在全国主要城市与高校合作建立的示范基地，开展师资培训项目。主要面向青年教师，由NI公司组织教师开展技术培训、经验分享、项目研究等工作，提升教师的工程实践能力和教学水平。2017年计划开展培训的城市包括北京、长沙、郑州、南宁、杭州、西安、哈尔滨、重庆、广州。同时，也面向全国全日制本科院校的电子信息类、机械类、自动化类、仪器类、电气类等专业方向的院系开放师资培训班承办权申请，希望与全国更多的高校协作，惠及更多高校教师。</w:t>
            </w:r>
          </w:p>
        </w:tc>
        <w:tc>
          <w:tcPr>
            <w:tcW w:w="8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 xml:space="preserve">10 </w:t>
            </w:r>
          </w:p>
        </w:tc>
        <w:tc>
          <w:tcPr>
            <w:tcW w:w="24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电子信息类、机械类、自动化类、仪器类、电气类</w:t>
            </w:r>
          </w:p>
        </w:tc>
        <w:tc>
          <w:tcPr>
            <w:tcW w:w="12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电子信息类、机械类、自动化类、仪器类、电气类</w:t>
            </w:r>
          </w:p>
        </w:tc>
        <w:tc>
          <w:tcPr>
            <w:tcW w:w="12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pStyle w:val="HTML"/>
              <w:widowControl/>
              <w:shd w:val="clear" w:color="auto" w:fill="FFFFFF"/>
              <w:spacing w:before="150" w:after="150" w:line="435" w:lineRule="atLeast"/>
              <w:jc w:val="center"/>
              <w:rPr>
                <w:rFonts w:ascii="仿宋_GB2312" w:eastAsia="仿宋_GB2312" w:hAnsi="仿宋_GB2312" w:cs="仿宋_GB2312" w:hint="default"/>
                <w:color w:val="000000" w:themeColor="text1"/>
                <w:sz w:val="18"/>
                <w:szCs w:val="18"/>
              </w:rPr>
            </w:pPr>
            <w:r>
              <w:rPr>
                <w:rFonts w:cs="宋体"/>
                <w:color w:val="333333"/>
                <w:shd w:val="clear" w:color="auto" w:fill="FFFFFF"/>
              </w:rPr>
              <w:t>／</w:t>
            </w:r>
          </w:p>
        </w:tc>
        <w:tc>
          <w:tcPr>
            <w:tcW w:w="199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jc w:val="left"/>
              <w:rPr>
                <w:rFonts w:ascii="仿宋_GB2312" w:eastAsia="仿宋_GB2312" w:hAnsi="仿宋_GB2312" w:cs="仿宋_GB2312"/>
                <w:color w:val="000000" w:themeColor="text1"/>
                <w:sz w:val="18"/>
                <w:szCs w:val="18"/>
              </w:rPr>
            </w:pPr>
          </w:p>
        </w:tc>
      </w:tr>
      <w:tr w:rsidR="00695C4B" w:rsidTr="000065E7">
        <w:trPr>
          <w:trHeight w:val="1380"/>
        </w:trPr>
        <w:tc>
          <w:tcPr>
            <w:tcW w:w="95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jc w:val="center"/>
              <w:rPr>
                <w:rFonts w:ascii="仿宋_GB2312" w:eastAsia="仿宋_GB2312" w:hAnsi="仿宋_GB2312" w:cs="仿宋_GB2312"/>
                <w:color w:val="000000" w:themeColor="text1"/>
                <w:sz w:val="18"/>
                <w:szCs w:val="18"/>
              </w:rPr>
            </w:pPr>
          </w:p>
        </w:tc>
        <w:tc>
          <w:tcPr>
            <w:tcW w:w="9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实践条件建设</w:t>
            </w:r>
          </w:p>
        </w:tc>
        <w:tc>
          <w:tcPr>
            <w:tcW w:w="51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left"/>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面向全日制本科院校电子信息类、机械类、自动化类、仪器类、电气类等专业，特别是应用型本科转型试点高校，通过合作建立联合实验室、实践基地等，帮助高校引入国外先进教学理念、课程体系和教学模式，进一步加强实践教学环节，提升实践教学水平。</w:t>
            </w:r>
          </w:p>
        </w:tc>
        <w:tc>
          <w:tcPr>
            <w:tcW w:w="8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 xml:space="preserve">15 </w:t>
            </w:r>
          </w:p>
        </w:tc>
        <w:tc>
          <w:tcPr>
            <w:tcW w:w="24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电子信息类、机械类、自动化类、仪器类、电气类</w:t>
            </w:r>
          </w:p>
        </w:tc>
        <w:tc>
          <w:tcPr>
            <w:tcW w:w="12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电子信息类、机械类、自动化类、仪器类、电气类</w:t>
            </w:r>
          </w:p>
        </w:tc>
        <w:tc>
          <w:tcPr>
            <w:tcW w:w="12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pStyle w:val="HTML"/>
              <w:widowControl/>
              <w:shd w:val="clear" w:color="auto" w:fill="FFFFFF"/>
              <w:spacing w:before="150" w:after="150" w:line="435" w:lineRule="atLeast"/>
              <w:jc w:val="center"/>
              <w:rPr>
                <w:rFonts w:ascii="仿宋_GB2312" w:eastAsia="仿宋_GB2312" w:hAnsi="仿宋_GB2312" w:cs="仿宋_GB2312" w:hint="default"/>
                <w:color w:val="000000" w:themeColor="text1"/>
                <w:sz w:val="18"/>
                <w:szCs w:val="18"/>
              </w:rPr>
            </w:pPr>
            <w:r>
              <w:rPr>
                <w:rFonts w:cs="宋体"/>
                <w:color w:val="333333"/>
                <w:shd w:val="clear" w:color="auto" w:fill="FFFFFF"/>
              </w:rPr>
              <w:t>／</w:t>
            </w:r>
          </w:p>
        </w:tc>
        <w:tc>
          <w:tcPr>
            <w:tcW w:w="199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jc w:val="left"/>
              <w:rPr>
                <w:rFonts w:ascii="仿宋_GB2312" w:eastAsia="仿宋_GB2312" w:hAnsi="仿宋_GB2312" w:cs="仿宋_GB2312"/>
                <w:color w:val="000000" w:themeColor="text1"/>
                <w:sz w:val="18"/>
                <w:szCs w:val="18"/>
              </w:rPr>
            </w:pPr>
          </w:p>
        </w:tc>
      </w:tr>
      <w:tr w:rsidR="00695C4B" w:rsidTr="000065E7">
        <w:trPr>
          <w:trHeight w:val="1575"/>
        </w:trPr>
        <w:tc>
          <w:tcPr>
            <w:tcW w:w="95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jc w:val="center"/>
              <w:rPr>
                <w:rFonts w:ascii="仿宋_GB2312" w:eastAsia="仿宋_GB2312" w:hAnsi="仿宋_GB2312" w:cs="仿宋_GB2312"/>
                <w:color w:val="000000" w:themeColor="text1"/>
                <w:sz w:val="18"/>
                <w:szCs w:val="18"/>
              </w:rPr>
            </w:pPr>
          </w:p>
        </w:tc>
        <w:tc>
          <w:tcPr>
            <w:tcW w:w="9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创新创业教育改革</w:t>
            </w:r>
          </w:p>
        </w:tc>
        <w:tc>
          <w:tcPr>
            <w:tcW w:w="51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left"/>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与全日制本科院校的电子信息类、机械类、自动化类、仪器类、电气类等专业方向合作建立创新创业人才培养示范基地，拟在教学创新、科研创新和应用创新等方面展开深入合作，与合作高校一起探索构建创新创业教育课程体系、实践训练体系、创客空间、项目孵化转化平台等，支持高校创新创业教育改革。</w:t>
            </w:r>
          </w:p>
        </w:tc>
        <w:tc>
          <w:tcPr>
            <w:tcW w:w="8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 xml:space="preserve">5 </w:t>
            </w:r>
          </w:p>
        </w:tc>
        <w:tc>
          <w:tcPr>
            <w:tcW w:w="24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电子信息类、机械类、自动化类、仪器类、电气类</w:t>
            </w:r>
          </w:p>
        </w:tc>
        <w:tc>
          <w:tcPr>
            <w:tcW w:w="12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电子信息类、机械类、自动化类、仪器类、电气类</w:t>
            </w:r>
          </w:p>
        </w:tc>
        <w:tc>
          <w:tcPr>
            <w:tcW w:w="12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pStyle w:val="HTML"/>
              <w:widowControl/>
              <w:shd w:val="clear" w:color="auto" w:fill="FFFFFF"/>
              <w:spacing w:before="150" w:after="150" w:line="435" w:lineRule="atLeast"/>
              <w:jc w:val="center"/>
              <w:rPr>
                <w:rFonts w:ascii="仿宋_GB2312" w:eastAsia="仿宋_GB2312" w:hAnsi="仿宋_GB2312" w:cs="仿宋_GB2312" w:hint="default"/>
                <w:color w:val="000000" w:themeColor="text1"/>
                <w:sz w:val="18"/>
                <w:szCs w:val="18"/>
              </w:rPr>
            </w:pPr>
            <w:r>
              <w:rPr>
                <w:rFonts w:cs="宋体"/>
                <w:color w:val="333333"/>
                <w:shd w:val="clear" w:color="auto" w:fill="FFFFFF"/>
              </w:rPr>
              <w:t>／</w:t>
            </w:r>
          </w:p>
        </w:tc>
        <w:tc>
          <w:tcPr>
            <w:tcW w:w="199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jc w:val="left"/>
              <w:rPr>
                <w:rFonts w:ascii="仿宋_GB2312" w:eastAsia="仿宋_GB2312" w:hAnsi="仿宋_GB2312" w:cs="仿宋_GB2312"/>
                <w:color w:val="000000" w:themeColor="text1"/>
                <w:sz w:val="18"/>
                <w:szCs w:val="18"/>
              </w:rPr>
            </w:pPr>
          </w:p>
        </w:tc>
      </w:tr>
      <w:tr w:rsidR="00695C4B" w:rsidTr="000065E7">
        <w:trPr>
          <w:trHeight w:val="2354"/>
        </w:trPr>
        <w:tc>
          <w:tcPr>
            <w:tcW w:w="955"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思科</w:t>
            </w:r>
          </w:p>
        </w:tc>
        <w:tc>
          <w:tcPr>
            <w:tcW w:w="9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教学内容和课程体系改革</w:t>
            </w:r>
          </w:p>
        </w:tc>
        <w:tc>
          <w:tcPr>
            <w:tcW w:w="51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left"/>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教育部高等学校大学计算机课程教学指导委员会会同思科公司，决定联合推进以提升“网络素养与计算思维”为目标的课程改革立项工作，借助思科公司提供的先进的、持续更新的课程资源、教学软件、评估平台和仿真软件，对现有的大学生计算机公共基础课进行改革，并建议采用MOOC和翻转课堂相结合的教学方式，激发学生的学习兴趣和提升学习效果，更好地迎接“互联网+”时代的到来。</w:t>
            </w:r>
          </w:p>
        </w:tc>
        <w:tc>
          <w:tcPr>
            <w:tcW w:w="8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 xml:space="preserve">10 </w:t>
            </w:r>
          </w:p>
        </w:tc>
        <w:tc>
          <w:tcPr>
            <w:tcW w:w="24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信息通信技术、网络空间安全、物联网等</w:t>
            </w:r>
          </w:p>
        </w:tc>
        <w:tc>
          <w:tcPr>
            <w:tcW w:w="12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计算机公共基础课程</w:t>
            </w:r>
          </w:p>
        </w:tc>
        <w:tc>
          <w:tcPr>
            <w:tcW w:w="12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pStyle w:val="HTML"/>
              <w:widowControl/>
              <w:shd w:val="clear" w:color="auto" w:fill="FFFFFF"/>
              <w:spacing w:before="150" w:after="150" w:line="435" w:lineRule="atLeast"/>
              <w:jc w:val="center"/>
              <w:rPr>
                <w:rFonts w:ascii="仿宋_GB2312" w:eastAsia="仿宋_GB2312" w:hAnsi="仿宋_GB2312" w:cs="仿宋_GB2312" w:hint="default"/>
                <w:color w:val="000000" w:themeColor="text1"/>
                <w:sz w:val="18"/>
                <w:szCs w:val="18"/>
              </w:rPr>
            </w:pPr>
            <w:r>
              <w:rPr>
                <w:rFonts w:cs="宋体"/>
                <w:color w:val="333333"/>
                <w:shd w:val="clear" w:color="auto" w:fill="FFFFFF"/>
              </w:rPr>
              <w:t>／</w:t>
            </w:r>
          </w:p>
        </w:tc>
        <w:tc>
          <w:tcPr>
            <w:tcW w:w="1995"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B57166" w:rsidP="000065E7">
            <w:pPr>
              <w:widowControl/>
              <w:jc w:val="left"/>
              <w:textAlignment w:val="center"/>
              <w:rPr>
                <w:rFonts w:ascii="仿宋_GB2312" w:eastAsia="仿宋_GB2312" w:hAnsi="仿宋_GB2312" w:cs="仿宋_GB2312"/>
                <w:color w:val="000000" w:themeColor="text1"/>
                <w:sz w:val="18"/>
                <w:szCs w:val="18"/>
              </w:rPr>
            </w:pPr>
            <w:hyperlink r:id="rId19" w:history="1">
              <w:r w:rsidR="00695C4B">
                <w:rPr>
                  <w:rStyle w:val="a5"/>
                  <w:rFonts w:ascii="仿宋_GB2312" w:eastAsia="仿宋_GB2312" w:hAnsi="仿宋_GB2312" w:cs="仿宋_GB2312" w:hint="eastAsia"/>
                  <w:color w:val="000000" w:themeColor="text1"/>
                  <w:sz w:val="18"/>
                  <w:szCs w:val="18"/>
                </w:rPr>
                <w:t>http://www.cisco.com/c/m/zh_cn/about/csr/xy.html</w:t>
              </w:r>
            </w:hyperlink>
          </w:p>
        </w:tc>
      </w:tr>
      <w:tr w:rsidR="00695C4B" w:rsidTr="000065E7">
        <w:trPr>
          <w:trHeight w:val="2726"/>
        </w:trPr>
        <w:tc>
          <w:tcPr>
            <w:tcW w:w="95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jc w:val="center"/>
              <w:rPr>
                <w:rFonts w:ascii="仿宋_GB2312" w:eastAsia="仿宋_GB2312" w:hAnsi="仿宋_GB2312" w:cs="仿宋_GB2312"/>
                <w:color w:val="000000" w:themeColor="text1"/>
                <w:sz w:val="18"/>
                <w:szCs w:val="18"/>
              </w:rPr>
            </w:pPr>
          </w:p>
        </w:tc>
        <w:tc>
          <w:tcPr>
            <w:tcW w:w="9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创新创业教育改革</w:t>
            </w:r>
          </w:p>
        </w:tc>
        <w:tc>
          <w:tcPr>
            <w:tcW w:w="51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left"/>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此项目面向高校，由思科公司提供师资、软硬件条件、投资基金等，支持高校开展创新创业项目、创客空间、项目孵化器等，依托思科技术开展以下几个方面的创新项目：软件定义网络(SDN)、信息安全、云计算、智能协作、物联网、大数据等前沿信息技术。项目鼓励高校自发的创新创业，对于有想法并有意愿将想法转化为IT解决方案的在校师生或团体进行辅导和奖励,以帮助师生创新创业，获得更多实践经验，提高综合专业技能和对市场的认知，推动中国社会在数字化进程中加速转型。</w:t>
            </w:r>
          </w:p>
        </w:tc>
        <w:tc>
          <w:tcPr>
            <w:tcW w:w="8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 xml:space="preserve">10 </w:t>
            </w:r>
          </w:p>
        </w:tc>
        <w:tc>
          <w:tcPr>
            <w:tcW w:w="24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软件定义网络、信息安全、云计算、智能协作、物联网、大数据等</w:t>
            </w:r>
          </w:p>
        </w:tc>
        <w:tc>
          <w:tcPr>
            <w:tcW w:w="12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计算机类、电子信息类</w:t>
            </w:r>
          </w:p>
        </w:tc>
        <w:tc>
          <w:tcPr>
            <w:tcW w:w="12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pStyle w:val="HTML"/>
              <w:widowControl/>
              <w:shd w:val="clear" w:color="auto" w:fill="FFFFFF"/>
              <w:spacing w:before="150" w:after="150" w:line="435" w:lineRule="atLeast"/>
              <w:jc w:val="center"/>
              <w:rPr>
                <w:rFonts w:ascii="仿宋_GB2312" w:eastAsia="仿宋_GB2312" w:hAnsi="仿宋_GB2312" w:cs="仿宋_GB2312" w:hint="default"/>
                <w:color w:val="000000" w:themeColor="text1"/>
                <w:sz w:val="18"/>
                <w:szCs w:val="18"/>
              </w:rPr>
            </w:pPr>
            <w:r>
              <w:rPr>
                <w:rFonts w:cs="宋体"/>
                <w:color w:val="333333"/>
                <w:shd w:val="clear" w:color="auto" w:fill="FFFFFF"/>
              </w:rPr>
              <w:t>／</w:t>
            </w:r>
          </w:p>
        </w:tc>
        <w:tc>
          <w:tcPr>
            <w:tcW w:w="199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jc w:val="left"/>
              <w:rPr>
                <w:rFonts w:ascii="仿宋_GB2312" w:eastAsia="仿宋_GB2312" w:hAnsi="仿宋_GB2312" w:cs="仿宋_GB2312"/>
                <w:color w:val="000000" w:themeColor="text1"/>
                <w:sz w:val="18"/>
                <w:szCs w:val="18"/>
              </w:rPr>
            </w:pPr>
          </w:p>
        </w:tc>
      </w:tr>
      <w:tr w:rsidR="00695C4B" w:rsidTr="000065E7">
        <w:trPr>
          <w:trHeight w:val="1730"/>
        </w:trPr>
        <w:tc>
          <w:tcPr>
            <w:tcW w:w="9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lastRenderedPageBreak/>
              <w:t>IBM</w:t>
            </w:r>
          </w:p>
        </w:tc>
        <w:tc>
          <w:tcPr>
            <w:tcW w:w="9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教学内容和课程体系改革</w:t>
            </w:r>
          </w:p>
        </w:tc>
        <w:tc>
          <w:tcPr>
            <w:tcW w:w="51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left"/>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面向高校计算机学院、软件学院等信息类相关专业，通过支持高校开展大数据分析、认知计算、云计算和企业计算等专业方向教学内容和课程体系改革，开发MOOC 课程，改进教学内容，优化课程体系，推进优质教学资源共享，提升高校教学质量，打造持续健康的人才生态系统。</w:t>
            </w:r>
          </w:p>
        </w:tc>
        <w:tc>
          <w:tcPr>
            <w:tcW w:w="8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 xml:space="preserve">9 </w:t>
            </w:r>
          </w:p>
        </w:tc>
        <w:tc>
          <w:tcPr>
            <w:tcW w:w="24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大数据分析、认知计算、云计算和企业计算等方向教学内容</w:t>
            </w:r>
          </w:p>
        </w:tc>
        <w:tc>
          <w:tcPr>
            <w:tcW w:w="12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计算机类、电子信息类</w:t>
            </w:r>
          </w:p>
        </w:tc>
        <w:tc>
          <w:tcPr>
            <w:tcW w:w="12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pStyle w:val="HTML"/>
              <w:widowControl/>
              <w:shd w:val="clear" w:color="auto" w:fill="FFFFFF"/>
              <w:spacing w:before="150" w:after="150" w:line="435" w:lineRule="atLeast"/>
              <w:jc w:val="center"/>
              <w:rPr>
                <w:rFonts w:ascii="仿宋_GB2312" w:eastAsia="仿宋_GB2312" w:hAnsi="仿宋_GB2312" w:cs="仿宋_GB2312" w:hint="default"/>
                <w:color w:val="000000" w:themeColor="text1"/>
                <w:sz w:val="18"/>
                <w:szCs w:val="18"/>
              </w:rPr>
            </w:pPr>
            <w:r>
              <w:rPr>
                <w:rFonts w:cs="宋体"/>
                <w:color w:val="333333"/>
                <w:shd w:val="clear" w:color="auto" w:fill="FFFFFF"/>
              </w:rPr>
              <w:t>／</w:t>
            </w:r>
          </w:p>
        </w:tc>
        <w:tc>
          <w:tcPr>
            <w:tcW w:w="19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B57166" w:rsidP="000065E7">
            <w:pPr>
              <w:widowControl/>
              <w:jc w:val="left"/>
              <w:textAlignment w:val="center"/>
              <w:rPr>
                <w:rFonts w:ascii="仿宋_GB2312" w:eastAsia="仿宋_GB2312" w:hAnsi="仿宋_GB2312" w:cs="仿宋_GB2312"/>
                <w:color w:val="000000" w:themeColor="text1"/>
                <w:sz w:val="18"/>
                <w:szCs w:val="18"/>
              </w:rPr>
            </w:pPr>
            <w:hyperlink r:id="rId20" w:history="1">
              <w:r w:rsidR="00695C4B">
                <w:rPr>
                  <w:rStyle w:val="a5"/>
                  <w:rFonts w:ascii="仿宋_GB2312" w:eastAsia="仿宋_GB2312" w:hAnsi="仿宋_GB2312" w:cs="仿宋_GB2312" w:hint="eastAsia"/>
                  <w:color w:val="000000" w:themeColor="text1"/>
                  <w:sz w:val="18"/>
                  <w:szCs w:val="18"/>
                </w:rPr>
                <w:t>http://www-31.ibm.com/ibm/cn/university/programs/reform_program.shtml</w:t>
              </w:r>
            </w:hyperlink>
          </w:p>
        </w:tc>
      </w:tr>
      <w:tr w:rsidR="00695C4B" w:rsidTr="000065E7">
        <w:trPr>
          <w:trHeight w:val="3000"/>
        </w:trPr>
        <w:tc>
          <w:tcPr>
            <w:tcW w:w="955"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NIIT</w:t>
            </w:r>
          </w:p>
        </w:tc>
        <w:tc>
          <w:tcPr>
            <w:tcW w:w="9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教学内容和课程体系改革</w:t>
            </w:r>
          </w:p>
        </w:tc>
        <w:tc>
          <w:tcPr>
            <w:tcW w:w="51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left"/>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1.指导思想：积极探索在线课程建设对高校教学模式改革的促进意义，积累在线课程的建设经验，主动尝试将传统课堂教学与在线课程以多种方式相结合，总结在线课程的建设标准与教学应用过程中的成功模式。2.建设内容：以在线课程建设为主体，包括课程的讲义、课件、视频、在线课程的过程性考核方式研究、题库建设、混合式教学模式研究等，围绕课程打造在线课程团队，团队成员包括主讲教师、教育技术人员。3.成果形式：包括课程讲义、课件、视频、试题、教案、课程教学模式及教学大纲等在线课程相关材料，所有成果的知识产权由公司与校方签署协议确定。4.建设周期：立项项目建设周期为一年。</w:t>
            </w:r>
          </w:p>
        </w:tc>
        <w:tc>
          <w:tcPr>
            <w:tcW w:w="8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 xml:space="preserve">16 </w:t>
            </w:r>
          </w:p>
        </w:tc>
        <w:tc>
          <w:tcPr>
            <w:tcW w:w="24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JAVA、大数据、WEB前端、Android、iOS、云计算、物联网和电子商务等相关课程</w:t>
            </w:r>
          </w:p>
        </w:tc>
        <w:tc>
          <w:tcPr>
            <w:tcW w:w="12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计算机类、电子信息类</w:t>
            </w:r>
          </w:p>
        </w:tc>
        <w:tc>
          <w:tcPr>
            <w:tcW w:w="12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pStyle w:val="HTML"/>
              <w:widowControl/>
              <w:shd w:val="clear" w:color="auto" w:fill="FFFFFF"/>
              <w:spacing w:before="150" w:after="150" w:line="435" w:lineRule="atLeast"/>
              <w:jc w:val="center"/>
              <w:rPr>
                <w:rFonts w:ascii="仿宋_GB2312" w:eastAsia="仿宋_GB2312" w:hAnsi="仿宋_GB2312" w:cs="仿宋_GB2312" w:hint="default"/>
                <w:color w:val="000000" w:themeColor="text1"/>
                <w:sz w:val="18"/>
                <w:szCs w:val="18"/>
              </w:rPr>
            </w:pPr>
            <w:r>
              <w:rPr>
                <w:rFonts w:cs="宋体"/>
                <w:color w:val="333333"/>
                <w:shd w:val="clear" w:color="auto" w:fill="FFFFFF"/>
              </w:rPr>
              <w:t>／</w:t>
            </w:r>
          </w:p>
        </w:tc>
        <w:tc>
          <w:tcPr>
            <w:tcW w:w="19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B57166" w:rsidP="000065E7">
            <w:pPr>
              <w:widowControl/>
              <w:jc w:val="left"/>
              <w:textAlignment w:val="center"/>
              <w:rPr>
                <w:rFonts w:ascii="仿宋_GB2312" w:eastAsia="仿宋_GB2312" w:hAnsi="仿宋_GB2312" w:cs="仿宋_GB2312"/>
                <w:color w:val="000000" w:themeColor="text1"/>
                <w:sz w:val="18"/>
                <w:szCs w:val="18"/>
              </w:rPr>
            </w:pPr>
            <w:hyperlink r:id="rId21" w:history="1">
              <w:r w:rsidR="00695C4B">
                <w:rPr>
                  <w:rStyle w:val="a5"/>
                  <w:rFonts w:ascii="仿宋_GB2312" w:eastAsia="仿宋_GB2312" w:hAnsi="仿宋_GB2312" w:cs="仿宋_GB2312" w:hint="eastAsia"/>
                  <w:color w:val="000000" w:themeColor="text1"/>
                  <w:sz w:val="18"/>
                  <w:szCs w:val="18"/>
                </w:rPr>
                <w:t>http://niit.com.cn/news_show.aspx?id=161</w:t>
              </w:r>
            </w:hyperlink>
          </w:p>
        </w:tc>
      </w:tr>
      <w:tr w:rsidR="00695C4B" w:rsidTr="000065E7">
        <w:trPr>
          <w:trHeight w:val="2460"/>
        </w:trPr>
        <w:tc>
          <w:tcPr>
            <w:tcW w:w="95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jc w:val="center"/>
              <w:rPr>
                <w:rFonts w:ascii="仿宋_GB2312" w:eastAsia="仿宋_GB2312" w:hAnsi="仿宋_GB2312" w:cs="仿宋_GB2312"/>
                <w:color w:val="000000" w:themeColor="text1"/>
                <w:sz w:val="18"/>
                <w:szCs w:val="18"/>
              </w:rPr>
            </w:pPr>
          </w:p>
        </w:tc>
        <w:tc>
          <w:tcPr>
            <w:tcW w:w="9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师资培训</w:t>
            </w:r>
          </w:p>
        </w:tc>
        <w:tc>
          <w:tcPr>
            <w:tcW w:w="51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left"/>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主要针对全国高等学校计算机科学与技术、软件工程、网络工程、电子商务、信息与计算科学、电子信息工程、计算机应用与维护、数字媒体等相关专业，分阶段对JAVA、大数据、WEB前端、Android、iOS、云计算、物联网和电子商务等8个方向进行培训，根据“提高教育教学能力、教育创新能力和教育科研能力”的指导思想，按照“定方向、定时间、定目标、定任务”的“四定”思路，推行项目管理制度，以线上资源分享与线下实训操作相结合的模式培养IT专业师资，打造更高层次专业型、应用型、创新型、复合型人才。</w:t>
            </w:r>
          </w:p>
        </w:tc>
        <w:tc>
          <w:tcPr>
            <w:tcW w:w="8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 xml:space="preserve">8 </w:t>
            </w:r>
          </w:p>
        </w:tc>
        <w:tc>
          <w:tcPr>
            <w:tcW w:w="24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JAVA、大数据、WEB前端、Android、iOS、云计算、物联网和电子商务等方向</w:t>
            </w:r>
          </w:p>
        </w:tc>
        <w:tc>
          <w:tcPr>
            <w:tcW w:w="12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计算机类、电子信息类</w:t>
            </w:r>
          </w:p>
        </w:tc>
        <w:tc>
          <w:tcPr>
            <w:tcW w:w="12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pStyle w:val="HTML"/>
              <w:widowControl/>
              <w:shd w:val="clear" w:color="auto" w:fill="FFFFFF"/>
              <w:spacing w:before="150" w:after="150" w:line="435" w:lineRule="atLeast"/>
              <w:jc w:val="center"/>
              <w:rPr>
                <w:rFonts w:ascii="仿宋_GB2312" w:eastAsia="仿宋_GB2312" w:hAnsi="仿宋_GB2312" w:cs="仿宋_GB2312" w:hint="default"/>
                <w:color w:val="000000" w:themeColor="text1"/>
                <w:sz w:val="18"/>
                <w:szCs w:val="18"/>
              </w:rPr>
            </w:pPr>
            <w:r>
              <w:rPr>
                <w:rFonts w:cs="宋体"/>
                <w:color w:val="333333"/>
                <w:shd w:val="clear" w:color="auto" w:fill="FFFFFF"/>
              </w:rPr>
              <w:t>／</w:t>
            </w:r>
          </w:p>
        </w:tc>
        <w:tc>
          <w:tcPr>
            <w:tcW w:w="19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left"/>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http://niit.com.cn/news_show.aspx?id=162</w:t>
            </w:r>
          </w:p>
        </w:tc>
      </w:tr>
      <w:tr w:rsidR="00695C4B" w:rsidTr="000065E7">
        <w:trPr>
          <w:trHeight w:val="1320"/>
        </w:trPr>
        <w:tc>
          <w:tcPr>
            <w:tcW w:w="955"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lastRenderedPageBreak/>
              <w:t>英飞凌</w:t>
            </w:r>
          </w:p>
        </w:tc>
        <w:tc>
          <w:tcPr>
            <w:tcW w:w="9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教学内容和课程体系改革</w:t>
            </w:r>
          </w:p>
        </w:tc>
        <w:tc>
          <w:tcPr>
            <w:tcW w:w="51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left"/>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项目面向高校汽车、电气、电子工程以及自动化等相关专业教师。重点支持1.英飞凌车用32位多核微处理器AURIX在汽车相关课程。2.IGBT模块等产品在电力电子等相关课程的创新与应用， 包括但不限于：课程建设，教学方法改革，实验平台创新，MOOC等。</w:t>
            </w:r>
          </w:p>
        </w:tc>
        <w:tc>
          <w:tcPr>
            <w:tcW w:w="8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 xml:space="preserve">3 </w:t>
            </w:r>
          </w:p>
        </w:tc>
        <w:tc>
          <w:tcPr>
            <w:tcW w:w="24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机械类、电气类、电子信息类</w:t>
            </w:r>
          </w:p>
        </w:tc>
        <w:tc>
          <w:tcPr>
            <w:tcW w:w="12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机械类、电气类、电子信息类</w:t>
            </w:r>
          </w:p>
        </w:tc>
        <w:tc>
          <w:tcPr>
            <w:tcW w:w="12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jc w:val="center"/>
              <w:rPr>
                <w:rFonts w:ascii="仿宋_GB2312" w:eastAsia="仿宋_GB2312" w:hAnsi="仿宋_GB2312" w:cs="仿宋_GB2312"/>
                <w:color w:val="000000" w:themeColor="text1"/>
                <w:sz w:val="18"/>
                <w:szCs w:val="18"/>
              </w:rPr>
            </w:pPr>
            <w:r>
              <w:rPr>
                <w:rFonts w:ascii="宋体" w:eastAsia="宋体" w:hAnsi="宋体" w:cs="宋体" w:hint="eastAsia"/>
                <w:color w:val="333333"/>
                <w:sz w:val="24"/>
                <w:szCs w:val="24"/>
                <w:shd w:val="clear" w:color="auto" w:fill="FFFFFF"/>
              </w:rPr>
              <w:t>／</w:t>
            </w:r>
          </w:p>
        </w:tc>
        <w:tc>
          <w:tcPr>
            <w:tcW w:w="19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B57166" w:rsidP="000065E7">
            <w:pPr>
              <w:widowControl/>
              <w:jc w:val="left"/>
              <w:textAlignment w:val="center"/>
              <w:rPr>
                <w:rFonts w:ascii="仿宋_GB2312" w:eastAsia="仿宋_GB2312" w:hAnsi="仿宋_GB2312" w:cs="仿宋_GB2312"/>
                <w:color w:val="000000" w:themeColor="text1"/>
                <w:sz w:val="18"/>
                <w:szCs w:val="18"/>
              </w:rPr>
            </w:pPr>
            <w:hyperlink r:id="rId22" w:anchor="project03" w:history="1">
              <w:r w:rsidR="00695C4B">
                <w:rPr>
                  <w:rStyle w:val="a5"/>
                  <w:rFonts w:ascii="仿宋_GB2312" w:eastAsia="仿宋_GB2312" w:hAnsi="仿宋_GB2312" w:cs="仿宋_GB2312" w:hint="eastAsia"/>
                  <w:color w:val="000000" w:themeColor="text1"/>
                  <w:sz w:val="18"/>
                  <w:szCs w:val="18"/>
                </w:rPr>
                <w:t xml:space="preserve">http://www.infineon.com/cms/cn/product/promopages/2017-moe-project/#project03 </w:t>
              </w:r>
            </w:hyperlink>
          </w:p>
        </w:tc>
      </w:tr>
      <w:tr w:rsidR="00695C4B" w:rsidTr="000065E7">
        <w:trPr>
          <w:trHeight w:val="1710"/>
        </w:trPr>
        <w:tc>
          <w:tcPr>
            <w:tcW w:w="95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jc w:val="center"/>
              <w:rPr>
                <w:rFonts w:ascii="仿宋_GB2312" w:eastAsia="仿宋_GB2312" w:hAnsi="仿宋_GB2312" w:cs="仿宋_GB2312"/>
                <w:color w:val="000000" w:themeColor="text1"/>
                <w:sz w:val="18"/>
                <w:szCs w:val="18"/>
              </w:rPr>
            </w:pPr>
          </w:p>
        </w:tc>
        <w:tc>
          <w:tcPr>
            <w:tcW w:w="9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创新创业联合基金</w:t>
            </w:r>
          </w:p>
        </w:tc>
        <w:tc>
          <w:tcPr>
            <w:tcW w:w="51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left"/>
              <w:textAlignment w:val="center"/>
              <w:rPr>
                <w:rFonts w:ascii="仿宋_GB2312" w:eastAsia="仿宋_GB2312" w:hAnsi="仿宋_GB2312" w:cs="仿宋_GB2312"/>
                <w:color w:val="000000" w:themeColor="text1"/>
                <w:sz w:val="18"/>
                <w:szCs w:val="18"/>
              </w:rPr>
            </w:pPr>
            <w:r>
              <w:rPr>
                <w:rStyle w:val="font71"/>
                <w:rFonts w:hAnsi="仿宋_GB2312" w:hint="default"/>
                <w:color w:val="000000" w:themeColor="text1"/>
              </w:rPr>
              <w:t>项目面向全国高校本科生和研究生。项目支持学生充分发挥自身创新能力，基于英飞凌的产品，设计、开发和实现创新项目。重点支持领域1.基于英飞凌的气压传感器以及24GHz雷达芯片在新兴领域，例如无人机，机器人，智能家居， VR/AR, 电池化成电源的创新性场景应用以及硬件平台实现。2.采用iMotion</w:t>
            </w:r>
            <w:r>
              <w:rPr>
                <w:rStyle w:val="font31"/>
                <w:rFonts w:hint="default"/>
                <w:color w:val="000000" w:themeColor="text1"/>
                <w:sz w:val="18"/>
                <w:szCs w:val="18"/>
              </w:rPr>
              <w:t>™</w:t>
            </w:r>
            <w:r>
              <w:rPr>
                <w:rStyle w:val="font71"/>
                <w:rFonts w:hAnsi="仿宋_GB2312" w:hint="default"/>
                <w:color w:val="000000" w:themeColor="text1"/>
              </w:rPr>
              <w:t xml:space="preserve"> Digital Motor Controller实现各类小功率电机的创新应用。</w:t>
            </w:r>
          </w:p>
        </w:tc>
        <w:tc>
          <w:tcPr>
            <w:tcW w:w="8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 xml:space="preserve">12 </w:t>
            </w:r>
          </w:p>
        </w:tc>
        <w:tc>
          <w:tcPr>
            <w:tcW w:w="24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机械类、电气类、电子信息类</w:t>
            </w:r>
          </w:p>
        </w:tc>
        <w:tc>
          <w:tcPr>
            <w:tcW w:w="1275" w:type="dxa"/>
            <w:shd w:val="clear" w:color="auto" w:fill="auto"/>
            <w:vAlign w:val="center"/>
          </w:tcPr>
          <w:p w:rsidR="00695C4B" w:rsidRDefault="00695C4B" w:rsidP="000065E7">
            <w:pPr>
              <w:jc w:val="center"/>
              <w:rPr>
                <w:rFonts w:ascii="仿宋_GB2312" w:eastAsia="仿宋_GB2312" w:hAnsi="仿宋_GB2312" w:cs="仿宋_GB2312"/>
                <w:color w:val="000000" w:themeColor="text1"/>
                <w:sz w:val="18"/>
                <w:szCs w:val="18"/>
              </w:rPr>
            </w:pPr>
            <w:r>
              <w:rPr>
                <w:rFonts w:ascii="宋体" w:eastAsia="宋体" w:hAnsi="宋体" w:cs="宋体" w:hint="eastAsia"/>
                <w:color w:val="333333"/>
                <w:sz w:val="24"/>
                <w:szCs w:val="24"/>
                <w:shd w:val="clear" w:color="auto" w:fill="FFFFFF"/>
              </w:rPr>
              <w:t>／</w:t>
            </w:r>
          </w:p>
        </w:tc>
        <w:tc>
          <w:tcPr>
            <w:tcW w:w="12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机械类、电气类、电子信息类</w:t>
            </w:r>
          </w:p>
        </w:tc>
        <w:tc>
          <w:tcPr>
            <w:tcW w:w="19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B57166" w:rsidP="000065E7">
            <w:pPr>
              <w:widowControl/>
              <w:jc w:val="left"/>
              <w:textAlignment w:val="center"/>
              <w:rPr>
                <w:rFonts w:ascii="仿宋_GB2312" w:eastAsia="仿宋_GB2312" w:hAnsi="仿宋_GB2312" w:cs="仿宋_GB2312"/>
                <w:color w:val="000000" w:themeColor="text1"/>
                <w:sz w:val="18"/>
                <w:szCs w:val="18"/>
              </w:rPr>
            </w:pPr>
            <w:hyperlink w:anchor="project02" w:history="1">
              <w:r w:rsidR="00695C4B">
                <w:rPr>
                  <w:rStyle w:val="a5"/>
                  <w:rFonts w:ascii="仿宋_GB2312" w:eastAsia="仿宋_GB2312" w:hAnsi="仿宋_GB2312" w:cs="仿宋_GB2312" w:hint="eastAsia"/>
                  <w:color w:val="000000" w:themeColor="text1"/>
                  <w:sz w:val="18"/>
                  <w:szCs w:val="18"/>
                </w:rPr>
                <w:t xml:space="preserve">http://www.infineon.com/cms/cn/product/promopages/2017-moe-project/#project02 </w:t>
              </w:r>
            </w:hyperlink>
          </w:p>
        </w:tc>
      </w:tr>
      <w:tr w:rsidR="00695C4B" w:rsidTr="000065E7">
        <w:trPr>
          <w:trHeight w:val="1695"/>
        </w:trPr>
        <w:tc>
          <w:tcPr>
            <w:tcW w:w="95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jc w:val="center"/>
              <w:rPr>
                <w:rFonts w:ascii="仿宋_GB2312" w:eastAsia="仿宋_GB2312" w:hAnsi="仿宋_GB2312" w:cs="仿宋_GB2312"/>
                <w:color w:val="000000" w:themeColor="text1"/>
                <w:sz w:val="18"/>
                <w:szCs w:val="18"/>
              </w:rPr>
            </w:pPr>
          </w:p>
        </w:tc>
        <w:tc>
          <w:tcPr>
            <w:tcW w:w="9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创新创业教育改革</w:t>
            </w:r>
          </w:p>
        </w:tc>
        <w:tc>
          <w:tcPr>
            <w:tcW w:w="51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left"/>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项目面向高校汽车类，电气类，电子工程类以及自动化类等方向的教师学者。重点支持大学学者基于英飞凌产品，通过软硬件平台的设计，实现在车联网、工业功率控制、新兴应用领域的1.应用创新。2.应用技术领域的深入研究。 通过项目合作为在校研究生提供与业界密切结合的实践学习平台，促进半导体创新的人才的培养。</w:t>
            </w:r>
          </w:p>
        </w:tc>
        <w:tc>
          <w:tcPr>
            <w:tcW w:w="8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 xml:space="preserve">4 </w:t>
            </w:r>
          </w:p>
        </w:tc>
        <w:tc>
          <w:tcPr>
            <w:tcW w:w="24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机械类、电气类、电子信息类</w:t>
            </w:r>
          </w:p>
        </w:tc>
        <w:tc>
          <w:tcPr>
            <w:tcW w:w="12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机械类、电气类、电子信息类</w:t>
            </w:r>
          </w:p>
        </w:tc>
        <w:tc>
          <w:tcPr>
            <w:tcW w:w="12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jc w:val="center"/>
              <w:rPr>
                <w:rFonts w:ascii="仿宋_GB2312" w:eastAsia="仿宋_GB2312" w:hAnsi="仿宋_GB2312" w:cs="仿宋_GB2312"/>
                <w:color w:val="000000" w:themeColor="text1"/>
                <w:sz w:val="18"/>
                <w:szCs w:val="18"/>
              </w:rPr>
            </w:pPr>
            <w:r>
              <w:rPr>
                <w:rFonts w:ascii="宋体" w:eastAsia="宋体" w:hAnsi="宋体" w:cs="宋体" w:hint="eastAsia"/>
                <w:color w:val="333333"/>
                <w:sz w:val="24"/>
                <w:szCs w:val="24"/>
                <w:shd w:val="clear" w:color="auto" w:fill="FFFFFF"/>
              </w:rPr>
              <w:t>／</w:t>
            </w:r>
          </w:p>
        </w:tc>
        <w:tc>
          <w:tcPr>
            <w:tcW w:w="19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B57166" w:rsidP="000065E7">
            <w:pPr>
              <w:widowControl/>
              <w:jc w:val="left"/>
              <w:textAlignment w:val="center"/>
              <w:rPr>
                <w:rFonts w:ascii="仿宋_GB2312" w:eastAsia="仿宋_GB2312" w:hAnsi="仿宋_GB2312" w:cs="仿宋_GB2312"/>
                <w:color w:val="000000" w:themeColor="text1"/>
                <w:sz w:val="18"/>
                <w:szCs w:val="18"/>
              </w:rPr>
            </w:pPr>
            <w:hyperlink w:anchor="project01" w:history="1">
              <w:r w:rsidR="00695C4B">
                <w:rPr>
                  <w:rStyle w:val="a5"/>
                  <w:rFonts w:ascii="仿宋_GB2312" w:eastAsia="仿宋_GB2312" w:hAnsi="仿宋_GB2312" w:cs="仿宋_GB2312" w:hint="eastAsia"/>
                  <w:color w:val="000000" w:themeColor="text1"/>
                  <w:sz w:val="18"/>
                  <w:szCs w:val="18"/>
                </w:rPr>
                <w:t>http://www.infineon.com/cms/cn/product/promopages/2017-moe-project/#project01</w:t>
              </w:r>
            </w:hyperlink>
          </w:p>
        </w:tc>
      </w:tr>
      <w:tr w:rsidR="00695C4B" w:rsidTr="000065E7">
        <w:trPr>
          <w:trHeight w:val="1395"/>
        </w:trPr>
        <w:tc>
          <w:tcPr>
            <w:tcW w:w="955"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ADI</w:t>
            </w:r>
          </w:p>
        </w:tc>
        <w:tc>
          <w:tcPr>
            <w:tcW w:w="9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教学内容和课程体系改革</w:t>
            </w:r>
          </w:p>
        </w:tc>
        <w:tc>
          <w:tcPr>
            <w:tcW w:w="51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left"/>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面向全日制本科院校的电子信息类、自动化类、仪器科学类、电气类等工程类专业，依据教育部高教司关于“产学合作，协同育人”的有关指示，结合ADI先进的模拟和IC研发技术及经验，基于当前物联网及智能互联应用发展的趋势，与高校共建工程基础类课程。</w:t>
            </w:r>
          </w:p>
        </w:tc>
        <w:tc>
          <w:tcPr>
            <w:tcW w:w="8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 xml:space="preserve">9 </w:t>
            </w:r>
          </w:p>
        </w:tc>
        <w:tc>
          <w:tcPr>
            <w:tcW w:w="24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物联网、智能互联应用等</w:t>
            </w:r>
          </w:p>
        </w:tc>
        <w:tc>
          <w:tcPr>
            <w:tcW w:w="12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电子信息类、自动化类、仪器类、电气类</w:t>
            </w:r>
          </w:p>
        </w:tc>
        <w:tc>
          <w:tcPr>
            <w:tcW w:w="12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jc w:val="center"/>
              <w:rPr>
                <w:rFonts w:ascii="仿宋_GB2312" w:eastAsia="仿宋_GB2312" w:hAnsi="仿宋_GB2312" w:cs="仿宋_GB2312"/>
                <w:color w:val="000000" w:themeColor="text1"/>
                <w:sz w:val="18"/>
                <w:szCs w:val="18"/>
              </w:rPr>
            </w:pPr>
            <w:r>
              <w:rPr>
                <w:rFonts w:ascii="宋体" w:eastAsia="宋体" w:hAnsi="宋体" w:cs="宋体" w:hint="eastAsia"/>
                <w:color w:val="333333"/>
                <w:sz w:val="24"/>
                <w:szCs w:val="24"/>
                <w:shd w:val="clear" w:color="auto" w:fill="FFFFFF"/>
              </w:rPr>
              <w:t>／</w:t>
            </w:r>
          </w:p>
        </w:tc>
        <w:tc>
          <w:tcPr>
            <w:tcW w:w="1995"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B57166" w:rsidP="000065E7">
            <w:pPr>
              <w:widowControl/>
              <w:jc w:val="left"/>
              <w:textAlignment w:val="center"/>
              <w:rPr>
                <w:rFonts w:ascii="仿宋_GB2312" w:eastAsia="仿宋_GB2312" w:hAnsi="仿宋_GB2312" w:cs="仿宋_GB2312"/>
                <w:color w:val="000000" w:themeColor="text1"/>
                <w:sz w:val="18"/>
                <w:szCs w:val="18"/>
              </w:rPr>
            </w:pPr>
            <w:hyperlink r:id="rId23" w:history="1">
              <w:r w:rsidR="00695C4B">
                <w:rPr>
                  <w:rStyle w:val="a5"/>
                  <w:rFonts w:ascii="仿宋_GB2312" w:eastAsia="仿宋_GB2312" w:hAnsi="仿宋_GB2312" w:cs="仿宋_GB2312" w:hint="eastAsia"/>
                  <w:color w:val="000000" w:themeColor="text1"/>
                  <w:sz w:val="18"/>
                  <w:szCs w:val="18"/>
                </w:rPr>
                <w:t>http://www.analog.com/cn/education/university-engagement/china/smart-home.html</w:t>
              </w:r>
            </w:hyperlink>
          </w:p>
        </w:tc>
      </w:tr>
      <w:tr w:rsidR="00695C4B" w:rsidTr="000065E7">
        <w:trPr>
          <w:trHeight w:val="1260"/>
        </w:trPr>
        <w:tc>
          <w:tcPr>
            <w:tcW w:w="95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jc w:val="center"/>
              <w:rPr>
                <w:rFonts w:ascii="仿宋_GB2312" w:eastAsia="仿宋_GB2312" w:hAnsi="仿宋_GB2312" w:cs="仿宋_GB2312"/>
                <w:color w:val="000000" w:themeColor="text1"/>
                <w:sz w:val="18"/>
                <w:szCs w:val="18"/>
              </w:rPr>
            </w:pPr>
          </w:p>
        </w:tc>
        <w:tc>
          <w:tcPr>
            <w:tcW w:w="9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创新创业联合基金</w:t>
            </w:r>
          </w:p>
        </w:tc>
        <w:tc>
          <w:tcPr>
            <w:tcW w:w="51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left"/>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面向中国高校电子相关专业师生，以通信及生物医疗智能应用为主，工业控制、测试测量项目为辅，为敢于创新的师生提供必要支持。北京威视锐科技有限公司会提供项目前期风险评估和技术咨询服务。</w:t>
            </w:r>
          </w:p>
        </w:tc>
        <w:tc>
          <w:tcPr>
            <w:tcW w:w="8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 xml:space="preserve">5 </w:t>
            </w:r>
          </w:p>
        </w:tc>
        <w:tc>
          <w:tcPr>
            <w:tcW w:w="24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通信工程、生物医疗智能、工业控制、测试测量等</w:t>
            </w:r>
          </w:p>
        </w:tc>
        <w:tc>
          <w:tcPr>
            <w:tcW w:w="12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jc w:val="center"/>
              <w:rPr>
                <w:rFonts w:ascii="仿宋_GB2312" w:eastAsia="仿宋_GB2312" w:hAnsi="仿宋_GB2312" w:cs="仿宋_GB2312"/>
                <w:color w:val="000000" w:themeColor="text1"/>
                <w:sz w:val="18"/>
                <w:szCs w:val="18"/>
              </w:rPr>
            </w:pPr>
            <w:r>
              <w:rPr>
                <w:rFonts w:ascii="宋体" w:eastAsia="宋体" w:hAnsi="宋体" w:cs="宋体" w:hint="eastAsia"/>
                <w:color w:val="333333"/>
                <w:sz w:val="24"/>
                <w:szCs w:val="24"/>
                <w:shd w:val="clear" w:color="auto" w:fill="FFFFFF"/>
              </w:rPr>
              <w:t>／</w:t>
            </w:r>
          </w:p>
        </w:tc>
        <w:tc>
          <w:tcPr>
            <w:tcW w:w="12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电子信息类</w:t>
            </w:r>
          </w:p>
        </w:tc>
        <w:tc>
          <w:tcPr>
            <w:tcW w:w="199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jc w:val="left"/>
              <w:rPr>
                <w:rFonts w:ascii="仿宋_GB2312" w:eastAsia="仿宋_GB2312" w:hAnsi="仿宋_GB2312" w:cs="仿宋_GB2312"/>
                <w:color w:val="000000" w:themeColor="text1"/>
                <w:sz w:val="18"/>
                <w:szCs w:val="18"/>
              </w:rPr>
            </w:pPr>
          </w:p>
        </w:tc>
      </w:tr>
      <w:tr w:rsidR="00695C4B" w:rsidTr="000065E7">
        <w:trPr>
          <w:trHeight w:val="1275"/>
        </w:trPr>
        <w:tc>
          <w:tcPr>
            <w:tcW w:w="95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jc w:val="center"/>
              <w:rPr>
                <w:rFonts w:ascii="仿宋_GB2312" w:eastAsia="仿宋_GB2312" w:hAnsi="仿宋_GB2312" w:cs="仿宋_GB2312"/>
                <w:color w:val="000000" w:themeColor="text1"/>
                <w:sz w:val="18"/>
                <w:szCs w:val="18"/>
              </w:rPr>
            </w:pPr>
          </w:p>
        </w:tc>
        <w:tc>
          <w:tcPr>
            <w:tcW w:w="9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师资培训</w:t>
            </w:r>
          </w:p>
        </w:tc>
        <w:tc>
          <w:tcPr>
            <w:tcW w:w="51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left"/>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培训分为通信类课程及平台使用培训，和微电子及IC研发、测试培训，面向各高校相关专业教师，由ADI公司中国研发中心及北京威视锐科技有限公司提供培训服务。</w:t>
            </w:r>
          </w:p>
        </w:tc>
        <w:tc>
          <w:tcPr>
            <w:tcW w:w="8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 xml:space="preserve">7 </w:t>
            </w:r>
          </w:p>
        </w:tc>
        <w:tc>
          <w:tcPr>
            <w:tcW w:w="24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通信类 课程</w:t>
            </w:r>
          </w:p>
        </w:tc>
        <w:tc>
          <w:tcPr>
            <w:tcW w:w="12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电子信息类</w:t>
            </w:r>
          </w:p>
        </w:tc>
        <w:tc>
          <w:tcPr>
            <w:tcW w:w="12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pStyle w:val="HTML"/>
              <w:widowControl/>
              <w:shd w:val="clear" w:color="auto" w:fill="FFFFFF"/>
              <w:spacing w:before="150" w:after="150" w:line="435" w:lineRule="atLeast"/>
              <w:jc w:val="center"/>
              <w:rPr>
                <w:rFonts w:ascii="仿宋_GB2312" w:eastAsia="仿宋_GB2312" w:hAnsi="仿宋_GB2312" w:cs="仿宋_GB2312" w:hint="default"/>
                <w:color w:val="000000" w:themeColor="text1"/>
                <w:sz w:val="18"/>
                <w:szCs w:val="18"/>
              </w:rPr>
            </w:pPr>
            <w:r>
              <w:rPr>
                <w:rFonts w:cs="宋体"/>
                <w:color w:val="333333"/>
                <w:shd w:val="clear" w:color="auto" w:fill="FFFFFF"/>
              </w:rPr>
              <w:t>／</w:t>
            </w:r>
          </w:p>
        </w:tc>
        <w:tc>
          <w:tcPr>
            <w:tcW w:w="199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jc w:val="left"/>
              <w:rPr>
                <w:rFonts w:ascii="仿宋_GB2312" w:eastAsia="仿宋_GB2312" w:hAnsi="仿宋_GB2312" w:cs="仿宋_GB2312"/>
                <w:color w:val="000000" w:themeColor="text1"/>
                <w:sz w:val="18"/>
                <w:szCs w:val="18"/>
              </w:rPr>
            </w:pPr>
          </w:p>
        </w:tc>
      </w:tr>
      <w:tr w:rsidR="00695C4B" w:rsidTr="000065E7">
        <w:trPr>
          <w:trHeight w:val="1290"/>
        </w:trPr>
        <w:tc>
          <w:tcPr>
            <w:tcW w:w="95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jc w:val="center"/>
              <w:rPr>
                <w:rFonts w:ascii="仿宋_GB2312" w:eastAsia="仿宋_GB2312" w:hAnsi="仿宋_GB2312" w:cs="仿宋_GB2312"/>
                <w:color w:val="000000" w:themeColor="text1"/>
                <w:sz w:val="18"/>
                <w:szCs w:val="18"/>
              </w:rPr>
            </w:pPr>
          </w:p>
        </w:tc>
        <w:tc>
          <w:tcPr>
            <w:tcW w:w="9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实践条件建设</w:t>
            </w:r>
          </w:p>
        </w:tc>
        <w:tc>
          <w:tcPr>
            <w:tcW w:w="51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left"/>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ADI与高校共建联合实验室。以下实验室类型为主：通信类实验室、生物医疗类实验室、电路基础实验室。实验室内容：教学、科研及学生创新活动。ADI及北京威视锐科技有限公司会为实验室建设提供软件、课程和硬件方面支持。</w:t>
            </w:r>
          </w:p>
        </w:tc>
        <w:tc>
          <w:tcPr>
            <w:tcW w:w="8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 xml:space="preserve">5 </w:t>
            </w:r>
          </w:p>
        </w:tc>
        <w:tc>
          <w:tcPr>
            <w:tcW w:w="24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通信工程、生物医疗等</w:t>
            </w:r>
          </w:p>
        </w:tc>
        <w:tc>
          <w:tcPr>
            <w:tcW w:w="12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通信工程、生物医疗等专业</w:t>
            </w:r>
          </w:p>
        </w:tc>
        <w:tc>
          <w:tcPr>
            <w:tcW w:w="12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pStyle w:val="HTML"/>
              <w:widowControl/>
              <w:shd w:val="clear" w:color="auto" w:fill="FFFFFF"/>
              <w:spacing w:before="150" w:after="150" w:line="435" w:lineRule="atLeast"/>
              <w:jc w:val="center"/>
              <w:rPr>
                <w:rFonts w:ascii="仿宋_GB2312" w:eastAsia="仿宋_GB2312" w:hAnsi="仿宋_GB2312" w:cs="仿宋_GB2312" w:hint="default"/>
                <w:color w:val="000000" w:themeColor="text1"/>
                <w:sz w:val="18"/>
                <w:szCs w:val="18"/>
              </w:rPr>
            </w:pPr>
            <w:r>
              <w:rPr>
                <w:rFonts w:cs="宋体"/>
                <w:color w:val="333333"/>
                <w:shd w:val="clear" w:color="auto" w:fill="FFFFFF"/>
              </w:rPr>
              <w:t>／</w:t>
            </w:r>
          </w:p>
        </w:tc>
        <w:tc>
          <w:tcPr>
            <w:tcW w:w="199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jc w:val="left"/>
              <w:rPr>
                <w:rFonts w:ascii="仿宋_GB2312" w:eastAsia="仿宋_GB2312" w:hAnsi="仿宋_GB2312" w:cs="仿宋_GB2312"/>
                <w:color w:val="000000" w:themeColor="text1"/>
                <w:sz w:val="18"/>
                <w:szCs w:val="18"/>
              </w:rPr>
            </w:pPr>
          </w:p>
        </w:tc>
      </w:tr>
      <w:tr w:rsidR="00695C4B" w:rsidTr="000065E7">
        <w:trPr>
          <w:trHeight w:val="1800"/>
        </w:trPr>
        <w:tc>
          <w:tcPr>
            <w:tcW w:w="95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jc w:val="center"/>
              <w:rPr>
                <w:rFonts w:ascii="仿宋_GB2312" w:eastAsia="仿宋_GB2312" w:hAnsi="仿宋_GB2312" w:cs="仿宋_GB2312"/>
                <w:color w:val="000000" w:themeColor="text1"/>
                <w:sz w:val="18"/>
                <w:szCs w:val="18"/>
              </w:rPr>
            </w:pPr>
          </w:p>
        </w:tc>
        <w:tc>
          <w:tcPr>
            <w:tcW w:w="9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校外实践基地建设</w:t>
            </w:r>
          </w:p>
        </w:tc>
        <w:tc>
          <w:tcPr>
            <w:tcW w:w="51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left"/>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ADI与高校共建坐落于ADI上海研发中心及北京研发中心的人才培养基地。由教师作为高校导师，工程师作为企业导师，共同制定培养内容及目标。培养时间为半年。由ADI提供相应实习职位及基于一线研发案例的实习内容，面向各种专业，包括微电子类、通信类、软件算法类等。</w:t>
            </w:r>
          </w:p>
        </w:tc>
        <w:tc>
          <w:tcPr>
            <w:tcW w:w="8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 xml:space="preserve">8 </w:t>
            </w:r>
          </w:p>
        </w:tc>
        <w:tc>
          <w:tcPr>
            <w:tcW w:w="24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电子信息类</w:t>
            </w:r>
          </w:p>
        </w:tc>
        <w:tc>
          <w:tcPr>
            <w:tcW w:w="12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电子信息类</w:t>
            </w:r>
          </w:p>
        </w:tc>
        <w:tc>
          <w:tcPr>
            <w:tcW w:w="12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pStyle w:val="HTML"/>
              <w:widowControl/>
              <w:shd w:val="clear" w:color="auto" w:fill="FFFFFF"/>
              <w:spacing w:before="150" w:after="150" w:line="435" w:lineRule="atLeast"/>
              <w:jc w:val="center"/>
              <w:rPr>
                <w:rFonts w:ascii="仿宋_GB2312" w:eastAsia="仿宋_GB2312" w:hAnsi="仿宋_GB2312" w:cs="仿宋_GB2312" w:hint="default"/>
                <w:color w:val="000000" w:themeColor="text1"/>
                <w:sz w:val="18"/>
                <w:szCs w:val="18"/>
              </w:rPr>
            </w:pPr>
            <w:r>
              <w:rPr>
                <w:rFonts w:cs="宋体"/>
                <w:color w:val="333333"/>
                <w:shd w:val="clear" w:color="auto" w:fill="FFFFFF"/>
              </w:rPr>
              <w:t>／</w:t>
            </w:r>
          </w:p>
        </w:tc>
        <w:tc>
          <w:tcPr>
            <w:tcW w:w="199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jc w:val="left"/>
              <w:rPr>
                <w:rFonts w:ascii="仿宋_GB2312" w:eastAsia="仿宋_GB2312" w:hAnsi="仿宋_GB2312" w:cs="仿宋_GB2312"/>
                <w:color w:val="000000" w:themeColor="text1"/>
                <w:sz w:val="18"/>
                <w:szCs w:val="18"/>
              </w:rPr>
            </w:pPr>
          </w:p>
        </w:tc>
      </w:tr>
      <w:tr w:rsidR="00695C4B" w:rsidTr="000065E7">
        <w:trPr>
          <w:trHeight w:val="1050"/>
        </w:trPr>
        <w:tc>
          <w:tcPr>
            <w:tcW w:w="95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jc w:val="center"/>
              <w:rPr>
                <w:rFonts w:ascii="仿宋_GB2312" w:eastAsia="仿宋_GB2312" w:hAnsi="仿宋_GB2312" w:cs="仿宋_GB2312"/>
                <w:color w:val="000000" w:themeColor="text1"/>
                <w:sz w:val="18"/>
                <w:szCs w:val="18"/>
              </w:rPr>
            </w:pPr>
          </w:p>
        </w:tc>
        <w:tc>
          <w:tcPr>
            <w:tcW w:w="9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创新创业教育改革</w:t>
            </w:r>
          </w:p>
        </w:tc>
        <w:tc>
          <w:tcPr>
            <w:tcW w:w="51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left"/>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联合Xilinx公司及北京威视锐科技有限公司，为学生提供基于通信应用、物联网应用及生物医疗应用方面的培训。</w:t>
            </w:r>
          </w:p>
        </w:tc>
        <w:tc>
          <w:tcPr>
            <w:tcW w:w="8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 xml:space="preserve">3 </w:t>
            </w:r>
          </w:p>
        </w:tc>
        <w:tc>
          <w:tcPr>
            <w:tcW w:w="24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通信工程、物联网、生物医疗等</w:t>
            </w:r>
          </w:p>
        </w:tc>
        <w:tc>
          <w:tcPr>
            <w:tcW w:w="12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电子信息类</w:t>
            </w:r>
          </w:p>
        </w:tc>
        <w:tc>
          <w:tcPr>
            <w:tcW w:w="12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pStyle w:val="HTML"/>
              <w:widowControl/>
              <w:shd w:val="clear" w:color="auto" w:fill="FFFFFF"/>
              <w:spacing w:before="150" w:after="150" w:line="435" w:lineRule="atLeast"/>
              <w:jc w:val="center"/>
              <w:rPr>
                <w:rFonts w:ascii="仿宋_GB2312" w:eastAsia="仿宋_GB2312" w:hAnsi="仿宋_GB2312" w:cs="仿宋_GB2312" w:hint="default"/>
                <w:color w:val="000000" w:themeColor="text1"/>
                <w:sz w:val="18"/>
                <w:szCs w:val="18"/>
              </w:rPr>
            </w:pPr>
            <w:r>
              <w:rPr>
                <w:rFonts w:cs="宋体"/>
                <w:color w:val="333333"/>
                <w:shd w:val="clear" w:color="auto" w:fill="FFFFFF"/>
              </w:rPr>
              <w:t>／</w:t>
            </w:r>
          </w:p>
        </w:tc>
        <w:tc>
          <w:tcPr>
            <w:tcW w:w="199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jc w:val="left"/>
              <w:rPr>
                <w:rFonts w:ascii="仿宋_GB2312" w:eastAsia="仿宋_GB2312" w:hAnsi="仿宋_GB2312" w:cs="仿宋_GB2312"/>
                <w:color w:val="000000" w:themeColor="text1"/>
                <w:sz w:val="18"/>
                <w:szCs w:val="18"/>
              </w:rPr>
            </w:pPr>
          </w:p>
        </w:tc>
      </w:tr>
      <w:tr w:rsidR="00695C4B" w:rsidTr="000065E7">
        <w:trPr>
          <w:trHeight w:val="2100"/>
        </w:trPr>
        <w:tc>
          <w:tcPr>
            <w:tcW w:w="955"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东软睿道</w:t>
            </w:r>
          </w:p>
        </w:tc>
        <w:tc>
          <w:tcPr>
            <w:tcW w:w="9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教学内容和课程体系改革</w:t>
            </w:r>
          </w:p>
        </w:tc>
        <w:tc>
          <w:tcPr>
            <w:tcW w:w="51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left"/>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东软睿道面向全国高等学校计算机科学与技术、软件工程、网络工程、信息与计算科学、物联网、数字艺术、电子商务、自动控制相关专业，将科学的学习方法与先进的信息技术相结合，打造产学研融合式人才培养模式，提供领先的IT人才培养解决方案，满足IT行业规模化、高质量的人才培养需求。面向高校提供包括学院共建、专业共建、基地共建、教师培养、实验室建设、职业认证、教研合作等不同的解决方案，全面助力高校人才培养改革与创新。</w:t>
            </w:r>
          </w:p>
        </w:tc>
        <w:tc>
          <w:tcPr>
            <w:tcW w:w="8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 xml:space="preserve">20 </w:t>
            </w:r>
          </w:p>
        </w:tc>
        <w:tc>
          <w:tcPr>
            <w:tcW w:w="24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计算机、软件工程、网络工程、物联网、数字艺术、电子商务、自动控制等</w:t>
            </w:r>
          </w:p>
        </w:tc>
        <w:tc>
          <w:tcPr>
            <w:tcW w:w="12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计算机类、电子信息类、自动化类</w:t>
            </w:r>
          </w:p>
        </w:tc>
        <w:tc>
          <w:tcPr>
            <w:tcW w:w="12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pStyle w:val="HTML"/>
              <w:widowControl/>
              <w:shd w:val="clear" w:color="auto" w:fill="FFFFFF"/>
              <w:spacing w:before="150" w:after="150" w:line="435" w:lineRule="atLeast"/>
              <w:jc w:val="center"/>
              <w:rPr>
                <w:rFonts w:ascii="仿宋_GB2312" w:eastAsia="仿宋_GB2312" w:hAnsi="仿宋_GB2312" w:cs="仿宋_GB2312" w:hint="default"/>
                <w:color w:val="000000" w:themeColor="text1"/>
                <w:sz w:val="18"/>
                <w:szCs w:val="18"/>
              </w:rPr>
            </w:pPr>
            <w:r>
              <w:rPr>
                <w:rFonts w:cs="宋体"/>
                <w:color w:val="333333"/>
                <w:shd w:val="clear" w:color="auto" w:fill="FFFFFF"/>
              </w:rPr>
              <w:t>／</w:t>
            </w:r>
          </w:p>
        </w:tc>
        <w:tc>
          <w:tcPr>
            <w:tcW w:w="19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B57166" w:rsidP="000065E7">
            <w:pPr>
              <w:widowControl/>
              <w:jc w:val="left"/>
              <w:textAlignment w:val="center"/>
              <w:rPr>
                <w:rFonts w:ascii="仿宋_GB2312" w:eastAsia="仿宋_GB2312" w:hAnsi="仿宋_GB2312" w:cs="仿宋_GB2312"/>
                <w:color w:val="000000" w:themeColor="text1"/>
                <w:sz w:val="18"/>
                <w:szCs w:val="18"/>
              </w:rPr>
            </w:pPr>
            <w:hyperlink r:id="rId24" w:history="1">
              <w:r w:rsidR="00695C4B">
                <w:rPr>
                  <w:rStyle w:val="a5"/>
                  <w:rFonts w:ascii="仿宋_GB2312" w:eastAsia="仿宋_GB2312" w:hAnsi="仿宋_GB2312" w:cs="仿宋_GB2312" w:hint="eastAsia"/>
                  <w:color w:val="000000" w:themeColor="text1"/>
                  <w:sz w:val="18"/>
                  <w:szCs w:val="18"/>
                </w:rPr>
                <w:t xml:space="preserve">http://www.neuedu.com.cn/page.action?id=1377&amp;mid=9&amp;pid=1 </w:t>
              </w:r>
            </w:hyperlink>
          </w:p>
        </w:tc>
      </w:tr>
      <w:tr w:rsidR="00695C4B" w:rsidTr="000065E7">
        <w:trPr>
          <w:trHeight w:val="1740"/>
        </w:trPr>
        <w:tc>
          <w:tcPr>
            <w:tcW w:w="95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jc w:val="center"/>
              <w:rPr>
                <w:rFonts w:ascii="仿宋_GB2312" w:eastAsia="仿宋_GB2312" w:hAnsi="仿宋_GB2312" w:cs="仿宋_GB2312"/>
                <w:color w:val="000000" w:themeColor="text1"/>
                <w:sz w:val="18"/>
                <w:szCs w:val="18"/>
              </w:rPr>
            </w:pPr>
          </w:p>
        </w:tc>
        <w:tc>
          <w:tcPr>
            <w:tcW w:w="9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创新创业教育改革</w:t>
            </w:r>
          </w:p>
        </w:tc>
        <w:tc>
          <w:tcPr>
            <w:tcW w:w="51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left"/>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面向高校提供包括创新创业通识课程体系、创新创业实践训练体系、创新创业师资培训体系、创客空间建设、创新创业教育云服务平台、创新创业教材等不同解决方案，全面助力高校创新创业教育改革。</w:t>
            </w:r>
          </w:p>
        </w:tc>
        <w:tc>
          <w:tcPr>
            <w:tcW w:w="8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 xml:space="preserve">20 </w:t>
            </w:r>
          </w:p>
        </w:tc>
        <w:tc>
          <w:tcPr>
            <w:tcW w:w="24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创新创业教育</w:t>
            </w:r>
          </w:p>
        </w:tc>
        <w:tc>
          <w:tcPr>
            <w:tcW w:w="12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计算机类、电子信息类、自动化类</w:t>
            </w:r>
          </w:p>
        </w:tc>
        <w:tc>
          <w:tcPr>
            <w:tcW w:w="12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pStyle w:val="HTML"/>
              <w:widowControl/>
              <w:shd w:val="clear" w:color="auto" w:fill="FFFFFF"/>
              <w:spacing w:before="150" w:after="150" w:line="435" w:lineRule="atLeast"/>
              <w:jc w:val="center"/>
              <w:rPr>
                <w:rFonts w:ascii="仿宋_GB2312" w:eastAsia="仿宋_GB2312" w:hAnsi="仿宋_GB2312" w:cs="仿宋_GB2312" w:hint="default"/>
                <w:color w:val="000000" w:themeColor="text1"/>
                <w:sz w:val="18"/>
                <w:szCs w:val="18"/>
              </w:rPr>
            </w:pPr>
            <w:r>
              <w:rPr>
                <w:rFonts w:cs="宋体"/>
                <w:color w:val="333333"/>
                <w:shd w:val="clear" w:color="auto" w:fill="FFFFFF"/>
              </w:rPr>
              <w:t>／</w:t>
            </w:r>
          </w:p>
        </w:tc>
        <w:tc>
          <w:tcPr>
            <w:tcW w:w="19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B57166" w:rsidP="000065E7">
            <w:pPr>
              <w:widowControl/>
              <w:jc w:val="left"/>
              <w:textAlignment w:val="center"/>
              <w:rPr>
                <w:rFonts w:ascii="仿宋_GB2312" w:eastAsia="仿宋_GB2312" w:hAnsi="仿宋_GB2312" w:cs="仿宋_GB2312"/>
                <w:color w:val="000000" w:themeColor="text1"/>
                <w:sz w:val="18"/>
                <w:szCs w:val="18"/>
              </w:rPr>
            </w:pPr>
            <w:hyperlink r:id="rId25" w:history="1">
              <w:r w:rsidR="00695C4B">
                <w:rPr>
                  <w:rStyle w:val="a5"/>
                  <w:rFonts w:ascii="仿宋_GB2312" w:eastAsia="仿宋_GB2312" w:hAnsi="仿宋_GB2312" w:cs="仿宋_GB2312" w:hint="eastAsia"/>
                  <w:color w:val="000000" w:themeColor="text1"/>
                  <w:sz w:val="18"/>
                  <w:szCs w:val="18"/>
                </w:rPr>
                <w:t>http://www.neuedu.com.cn/page.action?id=1378&amp;mid=9&amp;pid=1</w:t>
              </w:r>
            </w:hyperlink>
          </w:p>
        </w:tc>
      </w:tr>
      <w:tr w:rsidR="00695C4B" w:rsidTr="000065E7">
        <w:trPr>
          <w:trHeight w:val="2430"/>
        </w:trPr>
        <w:tc>
          <w:tcPr>
            <w:tcW w:w="955"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蓝墨科技</w:t>
            </w:r>
          </w:p>
        </w:tc>
        <w:tc>
          <w:tcPr>
            <w:tcW w:w="9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教学内容和课程体系改革</w:t>
            </w:r>
          </w:p>
        </w:tc>
        <w:tc>
          <w:tcPr>
            <w:tcW w:w="51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left"/>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按专业课程群或单个课程进行申报和建设，根据项目合作对象的级别（校级、院级、课程团队）将资助的项目分为三类，分别设定了3项、5项、15项共23项，不限定专业方向。充分结合教学一线实践和先进理念，以移动信息化教学为基本教学模式，推动高校各层次的移动信息化课程和教材的改革、师资信息化能力提升和教学管理变革。对于学校和二级学院项目，构建整体的“互联网+”教学升级整体建设方案并从课程、师资、教学管理三个方面进行全面提升；对于单个课程项目，则面向一线课程团队，以课程为单位，建设一套云课程教学内容和方案，能够面向全国院校进行推广，促进教学交流和教学改革。</w:t>
            </w:r>
          </w:p>
        </w:tc>
        <w:tc>
          <w:tcPr>
            <w:tcW w:w="8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23</w:t>
            </w:r>
          </w:p>
        </w:tc>
        <w:tc>
          <w:tcPr>
            <w:tcW w:w="24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移动信息化课程</w:t>
            </w:r>
          </w:p>
        </w:tc>
        <w:tc>
          <w:tcPr>
            <w:tcW w:w="12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计算机类、电子信息类</w:t>
            </w:r>
          </w:p>
        </w:tc>
        <w:tc>
          <w:tcPr>
            <w:tcW w:w="12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pStyle w:val="HTML"/>
              <w:widowControl/>
              <w:shd w:val="clear" w:color="auto" w:fill="FFFFFF"/>
              <w:spacing w:before="150" w:after="150" w:line="435" w:lineRule="atLeast"/>
              <w:jc w:val="center"/>
              <w:rPr>
                <w:rFonts w:ascii="仿宋_GB2312" w:eastAsia="仿宋_GB2312" w:hAnsi="仿宋_GB2312" w:cs="仿宋_GB2312" w:hint="default"/>
                <w:color w:val="000000" w:themeColor="text1"/>
                <w:sz w:val="18"/>
                <w:szCs w:val="18"/>
              </w:rPr>
            </w:pPr>
            <w:r>
              <w:rPr>
                <w:rFonts w:cs="宋体"/>
                <w:color w:val="333333"/>
                <w:shd w:val="clear" w:color="auto" w:fill="FFFFFF"/>
              </w:rPr>
              <w:t>／</w:t>
            </w:r>
          </w:p>
        </w:tc>
        <w:tc>
          <w:tcPr>
            <w:tcW w:w="1995"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B57166" w:rsidP="000065E7">
            <w:pPr>
              <w:widowControl/>
              <w:jc w:val="left"/>
              <w:textAlignment w:val="center"/>
              <w:rPr>
                <w:rFonts w:ascii="仿宋_GB2312" w:eastAsia="仿宋_GB2312" w:hAnsi="仿宋_GB2312" w:cs="仿宋_GB2312"/>
                <w:color w:val="000000" w:themeColor="text1"/>
                <w:sz w:val="18"/>
                <w:szCs w:val="18"/>
              </w:rPr>
            </w:pPr>
            <w:hyperlink r:id="rId26" w:history="1">
              <w:r w:rsidR="00695C4B">
                <w:rPr>
                  <w:rStyle w:val="a5"/>
                  <w:rFonts w:ascii="仿宋_GB2312" w:eastAsia="仿宋_GB2312" w:hAnsi="仿宋_GB2312" w:cs="仿宋_GB2312" w:hint="eastAsia"/>
                  <w:color w:val="000000" w:themeColor="text1"/>
                  <w:sz w:val="18"/>
                  <w:szCs w:val="18"/>
                </w:rPr>
                <w:t>http://www.mosoink.com/chanxuehezuo</w:t>
              </w:r>
            </w:hyperlink>
          </w:p>
        </w:tc>
      </w:tr>
      <w:tr w:rsidR="00695C4B" w:rsidTr="000065E7">
        <w:trPr>
          <w:trHeight w:val="2280"/>
        </w:trPr>
        <w:tc>
          <w:tcPr>
            <w:tcW w:w="95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jc w:val="center"/>
              <w:rPr>
                <w:rFonts w:ascii="仿宋_GB2312" w:eastAsia="仿宋_GB2312" w:hAnsi="仿宋_GB2312" w:cs="仿宋_GB2312"/>
                <w:color w:val="000000" w:themeColor="text1"/>
                <w:sz w:val="18"/>
                <w:szCs w:val="18"/>
              </w:rPr>
            </w:pPr>
          </w:p>
        </w:tc>
        <w:tc>
          <w:tcPr>
            <w:tcW w:w="9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师资培训</w:t>
            </w:r>
          </w:p>
        </w:tc>
        <w:tc>
          <w:tcPr>
            <w:tcW w:w="51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left"/>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分4个方向开展一线青年教师师资培训：移动信息化教学的理念、方法与案例；基于移动信息化教学的翻转课堂教学设计与实践；基于移动信息化教学的混合式教学设计与实践；TTTF（从教师到教学引导师）教学能力培训。采用线上线下相结合的培训方式，用生动活泼的教学活动，激发参训人员的学习热情，引导参训人员掌握实用的教学技术和教学方法，推动一线教育教学改革。一个学校允许申请一项，面向本校及周边院校教师开展单次培训。对于优质院校，合作建立长期师资培训基地，深度校企合作。</w:t>
            </w:r>
          </w:p>
        </w:tc>
        <w:tc>
          <w:tcPr>
            <w:tcW w:w="8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16</w:t>
            </w:r>
          </w:p>
        </w:tc>
        <w:tc>
          <w:tcPr>
            <w:tcW w:w="24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移动信息化课程</w:t>
            </w:r>
          </w:p>
        </w:tc>
        <w:tc>
          <w:tcPr>
            <w:tcW w:w="12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计算机类、电子信息类</w:t>
            </w:r>
          </w:p>
        </w:tc>
        <w:tc>
          <w:tcPr>
            <w:tcW w:w="12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pStyle w:val="HTML"/>
              <w:widowControl/>
              <w:shd w:val="clear" w:color="auto" w:fill="FFFFFF"/>
              <w:spacing w:before="150" w:after="150" w:line="435" w:lineRule="atLeast"/>
              <w:jc w:val="center"/>
              <w:rPr>
                <w:rFonts w:ascii="仿宋_GB2312" w:eastAsia="仿宋_GB2312" w:hAnsi="仿宋_GB2312" w:cs="仿宋_GB2312" w:hint="default"/>
                <w:color w:val="000000" w:themeColor="text1"/>
                <w:sz w:val="18"/>
                <w:szCs w:val="18"/>
              </w:rPr>
            </w:pPr>
            <w:r>
              <w:rPr>
                <w:rFonts w:cs="宋体"/>
                <w:color w:val="333333"/>
                <w:shd w:val="clear" w:color="auto" w:fill="FFFFFF"/>
              </w:rPr>
              <w:t>／</w:t>
            </w:r>
          </w:p>
        </w:tc>
        <w:tc>
          <w:tcPr>
            <w:tcW w:w="199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jc w:val="left"/>
              <w:rPr>
                <w:rFonts w:ascii="仿宋_GB2312" w:eastAsia="仿宋_GB2312" w:hAnsi="仿宋_GB2312" w:cs="仿宋_GB2312"/>
                <w:color w:val="000000" w:themeColor="text1"/>
                <w:sz w:val="18"/>
                <w:szCs w:val="18"/>
              </w:rPr>
            </w:pPr>
          </w:p>
        </w:tc>
      </w:tr>
      <w:tr w:rsidR="00695C4B" w:rsidTr="000065E7">
        <w:trPr>
          <w:trHeight w:val="2295"/>
        </w:trPr>
        <w:tc>
          <w:tcPr>
            <w:tcW w:w="955"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lastRenderedPageBreak/>
              <w:t>蓝鸥科技</w:t>
            </w:r>
          </w:p>
        </w:tc>
        <w:tc>
          <w:tcPr>
            <w:tcW w:w="9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教学内容和课程体系改革</w:t>
            </w:r>
          </w:p>
        </w:tc>
        <w:tc>
          <w:tcPr>
            <w:tcW w:w="51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left"/>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面向全国高等学校计算机类、软件工程类、网络工程类、信息与计算科学类、数字媒体类、电子商务类等专业，通过支持相关专业开展综合改革，进行人才培养模式研究、课程设置及教学方法改革，支持专业实验室建设，推进在线学习和教学管理平台资源共享 开展师资培训，促进相关专业（专业群）改革，重构教学内容，优化课程体系，提升教学质量，培养适应产业发展需要的应用型技术技能人才。</w:t>
            </w:r>
          </w:p>
        </w:tc>
        <w:tc>
          <w:tcPr>
            <w:tcW w:w="8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30</w:t>
            </w:r>
          </w:p>
        </w:tc>
        <w:tc>
          <w:tcPr>
            <w:tcW w:w="24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计算机类、电子商务类</w:t>
            </w:r>
          </w:p>
        </w:tc>
        <w:tc>
          <w:tcPr>
            <w:tcW w:w="12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计算机类、电子商务类</w:t>
            </w:r>
          </w:p>
        </w:tc>
        <w:tc>
          <w:tcPr>
            <w:tcW w:w="12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pStyle w:val="HTML"/>
              <w:widowControl/>
              <w:shd w:val="clear" w:color="auto" w:fill="FFFFFF"/>
              <w:spacing w:before="150" w:after="150" w:line="435" w:lineRule="atLeast"/>
              <w:jc w:val="center"/>
              <w:rPr>
                <w:rFonts w:ascii="仿宋_GB2312" w:eastAsia="仿宋_GB2312" w:hAnsi="仿宋_GB2312" w:cs="仿宋_GB2312" w:hint="default"/>
                <w:color w:val="000000" w:themeColor="text1"/>
                <w:sz w:val="18"/>
                <w:szCs w:val="18"/>
              </w:rPr>
            </w:pPr>
            <w:r>
              <w:rPr>
                <w:rFonts w:cs="宋体"/>
                <w:color w:val="333333"/>
                <w:shd w:val="clear" w:color="auto" w:fill="FFFFFF"/>
              </w:rPr>
              <w:t>／</w:t>
            </w:r>
          </w:p>
        </w:tc>
        <w:tc>
          <w:tcPr>
            <w:tcW w:w="1995"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B57166" w:rsidP="000065E7">
            <w:pPr>
              <w:widowControl/>
              <w:jc w:val="left"/>
              <w:textAlignment w:val="center"/>
              <w:rPr>
                <w:rFonts w:ascii="仿宋_GB2312" w:eastAsia="仿宋_GB2312" w:hAnsi="仿宋_GB2312" w:cs="仿宋_GB2312"/>
                <w:color w:val="000000" w:themeColor="text1"/>
                <w:sz w:val="18"/>
                <w:szCs w:val="18"/>
              </w:rPr>
            </w:pPr>
            <w:hyperlink r:id="rId27" w:history="1">
              <w:r w:rsidR="00695C4B">
                <w:rPr>
                  <w:rStyle w:val="a5"/>
                  <w:rFonts w:ascii="仿宋_GB2312" w:eastAsia="仿宋_GB2312" w:hAnsi="仿宋_GB2312" w:cs="仿宋_GB2312" w:hint="eastAsia"/>
                  <w:color w:val="000000" w:themeColor="text1"/>
                  <w:sz w:val="18"/>
                  <w:szCs w:val="18"/>
                </w:rPr>
                <w:t>http://www.lanou3g.com/project/kecheng.html</w:t>
              </w:r>
            </w:hyperlink>
          </w:p>
        </w:tc>
      </w:tr>
      <w:tr w:rsidR="00695C4B" w:rsidTr="000065E7">
        <w:trPr>
          <w:trHeight w:val="1560"/>
        </w:trPr>
        <w:tc>
          <w:tcPr>
            <w:tcW w:w="95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jc w:val="center"/>
              <w:rPr>
                <w:rFonts w:ascii="仿宋_GB2312" w:eastAsia="仿宋_GB2312" w:hAnsi="仿宋_GB2312" w:cs="仿宋_GB2312"/>
                <w:color w:val="000000" w:themeColor="text1"/>
                <w:sz w:val="18"/>
                <w:szCs w:val="18"/>
              </w:rPr>
            </w:pPr>
          </w:p>
        </w:tc>
        <w:tc>
          <w:tcPr>
            <w:tcW w:w="9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师资培训</w:t>
            </w:r>
          </w:p>
        </w:tc>
        <w:tc>
          <w:tcPr>
            <w:tcW w:w="51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left"/>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面向全国高校的计算机类、软件工程类、网络工程类、信息与计算科学类、数字媒体类、电子商务等专业方向的青年教师，定期开展技术培训、经验分享、项目研究等工作，提升教师的工程实践能力和教学水平，并为高校教师提供到企业挂职锻炼、参与企业真实项目的机会。</w:t>
            </w:r>
          </w:p>
        </w:tc>
        <w:tc>
          <w:tcPr>
            <w:tcW w:w="8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10</w:t>
            </w:r>
          </w:p>
        </w:tc>
        <w:tc>
          <w:tcPr>
            <w:tcW w:w="24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计算机类、电子商务类</w:t>
            </w:r>
          </w:p>
        </w:tc>
        <w:tc>
          <w:tcPr>
            <w:tcW w:w="12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计算机类、电子商务类</w:t>
            </w:r>
          </w:p>
        </w:tc>
        <w:tc>
          <w:tcPr>
            <w:tcW w:w="12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pStyle w:val="HTML"/>
              <w:widowControl/>
              <w:shd w:val="clear" w:color="auto" w:fill="FFFFFF"/>
              <w:spacing w:before="150" w:after="150" w:line="435" w:lineRule="atLeast"/>
              <w:jc w:val="center"/>
              <w:rPr>
                <w:rFonts w:ascii="仿宋_GB2312" w:eastAsia="仿宋_GB2312" w:hAnsi="仿宋_GB2312" w:cs="仿宋_GB2312" w:hint="default"/>
                <w:color w:val="000000" w:themeColor="text1"/>
                <w:sz w:val="18"/>
                <w:szCs w:val="18"/>
              </w:rPr>
            </w:pPr>
            <w:r>
              <w:rPr>
                <w:rFonts w:cs="宋体"/>
                <w:color w:val="333333"/>
                <w:shd w:val="clear" w:color="auto" w:fill="FFFFFF"/>
              </w:rPr>
              <w:t>／</w:t>
            </w:r>
          </w:p>
        </w:tc>
        <w:tc>
          <w:tcPr>
            <w:tcW w:w="199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jc w:val="left"/>
              <w:rPr>
                <w:rFonts w:ascii="仿宋_GB2312" w:eastAsia="仿宋_GB2312" w:hAnsi="仿宋_GB2312" w:cs="仿宋_GB2312"/>
                <w:color w:val="000000" w:themeColor="text1"/>
                <w:sz w:val="18"/>
                <w:szCs w:val="18"/>
              </w:rPr>
            </w:pPr>
          </w:p>
        </w:tc>
      </w:tr>
      <w:tr w:rsidR="00695C4B" w:rsidTr="000065E7">
        <w:trPr>
          <w:trHeight w:val="2220"/>
        </w:trPr>
        <w:tc>
          <w:tcPr>
            <w:tcW w:w="95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jc w:val="center"/>
              <w:rPr>
                <w:rFonts w:ascii="仿宋_GB2312" w:eastAsia="仿宋_GB2312" w:hAnsi="仿宋_GB2312" w:cs="仿宋_GB2312"/>
                <w:color w:val="000000" w:themeColor="text1"/>
                <w:sz w:val="18"/>
                <w:szCs w:val="18"/>
              </w:rPr>
            </w:pPr>
          </w:p>
        </w:tc>
        <w:tc>
          <w:tcPr>
            <w:tcW w:w="9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校外实践基地建设（大学生实习实训项目）</w:t>
            </w:r>
          </w:p>
        </w:tc>
        <w:tc>
          <w:tcPr>
            <w:tcW w:w="51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left"/>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建立“XXX大学-蓝鸥科技产学合作协同育人大学生实习实训基地”，引入蓝鸥科技FCBS综合实训体系，开展大学生项目实训，提供实训实习岗位，提升学生技术和项目的实践和创新能力，推动高校实践教学的创新与发展，形成特色的行之有效的校外大学生实习实训基地方案。</w:t>
            </w:r>
          </w:p>
        </w:tc>
        <w:tc>
          <w:tcPr>
            <w:tcW w:w="8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sz w:val="18"/>
                <w:szCs w:val="18"/>
              </w:rPr>
              <w:t>30</w:t>
            </w:r>
          </w:p>
        </w:tc>
        <w:tc>
          <w:tcPr>
            <w:tcW w:w="24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计算机类、电子商务类</w:t>
            </w:r>
          </w:p>
        </w:tc>
        <w:tc>
          <w:tcPr>
            <w:tcW w:w="12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jc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计算机类、电子商务类</w:t>
            </w:r>
          </w:p>
        </w:tc>
        <w:tc>
          <w:tcPr>
            <w:tcW w:w="12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pStyle w:val="HTML"/>
              <w:widowControl/>
              <w:shd w:val="clear" w:color="auto" w:fill="FFFFFF"/>
              <w:spacing w:before="150" w:after="150" w:line="435" w:lineRule="atLeast"/>
              <w:jc w:val="center"/>
              <w:rPr>
                <w:rFonts w:ascii="仿宋_GB2312" w:eastAsia="仿宋_GB2312" w:hAnsi="仿宋_GB2312" w:cs="仿宋_GB2312" w:hint="default"/>
                <w:color w:val="000000" w:themeColor="text1"/>
                <w:sz w:val="18"/>
                <w:szCs w:val="18"/>
              </w:rPr>
            </w:pPr>
            <w:r>
              <w:rPr>
                <w:rFonts w:cs="宋体"/>
                <w:color w:val="333333"/>
                <w:shd w:val="clear" w:color="auto" w:fill="FFFFFF"/>
              </w:rPr>
              <w:t>／</w:t>
            </w:r>
          </w:p>
        </w:tc>
        <w:tc>
          <w:tcPr>
            <w:tcW w:w="199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jc w:val="left"/>
              <w:rPr>
                <w:rFonts w:ascii="仿宋_GB2312" w:eastAsia="仿宋_GB2312" w:hAnsi="仿宋_GB2312" w:cs="仿宋_GB2312"/>
                <w:color w:val="000000" w:themeColor="text1"/>
                <w:sz w:val="18"/>
                <w:szCs w:val="18"/>
              </w:rPr>
            </w:pPr>
          </w:p>
        </w:tc>
      </w:tr>
      <w:tr w:rsidR="00695C4B" w:rsidTr="000065E7">
        <w:trPr>
          <w:trHeight w:val="2220"/>
        </w:trPr>
        <w:tc>
          <w:tcPr>
            <w:tcW w:w="95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jc w:val="center"/>
              <w:rPr>
                <w:rFonts w:ascii="仿宋_GB2312" w:eastAsia="仿宋_GB2312" w:hAnsi="仿宋_GB2312" w:cs="仿宋_GB2312"/>
                <w:color w:val="000000" w:themeColor="text1"/>
                <w:sz w:val="18"/>
                <w:szCs w:val="18"/>
              </w:rPr>
            </w:pPr>
          </w:p>
        </w:tc>
        <w:tc>
          <w:tcPr>
            <w:tcW w:w="9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创新创业教育改革</w:t>
            </w:r>
          </w:p>
        </w:tc>
        <w:tc>
          <w:tcPr>
            <w:tcW w:w="51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left"/>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面向全国高等学校，致力于协助高校开展创新创业教育改革，打造产学研创相融合的新型人才培养模式。协助学校开发创新创业理论教学与实践过程相结合的内容，校内校外资源相结合，高校教师与企业导师共同参与开发和指导实践，高校大学生参加创新创业训练营和活动。蓝鸥科技提供包括创新创业通识课程体系、创新创业实践训练体系、创新创业师资培训体系、创客空间建设、创新创业相关赛事辅导等不同的解决方案，全面助力高校创新创业教育改革。</w:t>
            </w:r>
          </w:p>
        </w:tc>
        <w:tc>
          <w:tcPr>
            <w:tcW w:w="8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sz w:val="18"/>
                <w:szCs w:val="18"/>
              </w:rPr>
              <w:t>50</w:t>
            </w:r>
          </w:p>
        </w:tc>
        <w:tc>
          <w:tcPr>
            <w:tcW w:w="24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计算机类、电子商务类</w:t>
            </w:r>
          </w:p>
        </w:tc>
        <w:tc>
          <w:tcPr>
            <w:tcW w:w="12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计算机类、电子商务类</w:t>
            </w:r>
          </w:p>
        </w:tc>
        <w:tc>
          <w:tcPr>
            <w:tcW w:w="12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pStyle w:val="HTML"/>
              <w:widowControl/>
              <w:shd w:val="clear" w:color="auto" w:fill="FFFFFF"/>
              <w:spacing w:before="150" w:after="150" w:line="435" w:lineRule="atLeast"/>
              <w:jc w:val="center"/>
              <w:rPr>
                <w:rFonts w:ascii="仿宋_GB2312" w:eastAsia="仿宋_GB2312" w:hAnsi="仿宋_GB2312" w:cs="仿宋_GB2312" w:hint="default"/>
                <w:color w:val="000000" w:themeColor="text1"/>
                <w:sz w:val="18"/>
                <w:szCs w:val="18"/>
              </w:rPr>
            </w:pPr>
            <w:r>
              <w:rPr>
                <w:rFonts w:cs="宋体"/>
                <w:color w:val="333333"/>
                <w:shd w:val="clear" w:color="auto" w:fill="FFFFFF"/>
              </w:rPr>
              <w:t>／</w:t>
            </w:r>
          </w:p>
        </w:tc>
        <w:tc>
          <w:tcPr>
            <w:tcW w:w="199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jc w:val="left"/>
              <w:rPr>
                <w:rFonts w:ascii="仿宋_GB2312" w:eastAsia="仿宋_GB2312" w:hAnsi="仿宋_GB2312" w:cs="仿宋_GB2312"/>
                <w:color w:val="000000" w:themeColor="text1"/>
                <w:sz w:val="18"/>
                <w:szCs w:val="18"/>
              </w:rPr>
            </w:pPr>
          </w:p>
        </w:tc>
      </w:tr>
      <w:tr w:rsidR="00695C4B" w:rsidTr="000065E7">
        <w:trPr>
          <w:trHeight w:val="1320"/>
        </w:trPr>
        <w:tc>
          <w:tcPr>
            <w:tcW w:w="955"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锐捷网络</w:t>
            </w:r>
          </w:p>
        </w:tc>
        <w:tc>
          <w:tcPr>
            <w:tcW w:w="9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教学内容和课程体系改革</w:t>
            </w:r>
          </w:p>
        </w:tc>
        <w:tc>
          <w:tcPr>
            <w:tcW w:w="51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left"/>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项目围绕目前计算机类专业的热点技术领域，包括云计算、大数据、SDN，锐捷网络联合生态企业支持高校在这些领域的课程建设和教学改革工作，建成一批高质量、可共享的课程体系和培养方案，这些建设成果将开源开放，任何高校都可以参考借鉴用于教学和人才培养目的。</w:t>
            </w:r>
          </w:p>
        </w:tc>
        <w:tc>
          <w:tcPr>
            <w:tcW w:w="8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 xml:space="preserve">5 </w:t>
            </w:r>
          </w:p>
        </w:tc>
        <w:tc>
          <w:tcPr>
            <w:tcW w:w="24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云计算、大数据、SDN等</w:t>
            </w:r>
          </w:p>
        </w:tc>
        <w:tc>
          <w:tcPr>
            <w:tcW w:w="12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计算机类、电子信息类</w:t>
            </w:r>
          </w:p>
        </w:tc>
        <w:tc>
          <w:tcPr>
            <w:tcW w:w="12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pStyle w:val="HTML"/>
              <w:widowControl/>
              <w:shd w:val="clear" w:color="auto" w:fill="FFFFFF"/>
              <w:spacing w:before="150" w:after="150" w:line="435" w:lineRule="atLeast"/>
              <w:jc w:val="center"/>
              <w:rPr>
                <w:rFonts w:ascii="仿宋_GB2312" w:eastAsia="仿宋_GB2312" w:hAnsi="仿宋_GB2312" w:cs="仿宋_GB2312" w:hint="default"/>
                <w:color w:val="000000" w:themeColor="text1"/>
                <w:sz w:val="18"/>
                <w:szCs w:val="18"/>
              </w:rPr>
            </w:pPr>
            <w:r>
              <w:rPr>
                <w:rFonts w:cs="宋体"/>
                <w:color w:val="333333"/>
                <w:shd w:val="clear" w:color="auto" w:fill="FFFFFF"/>
              </w:rPr>
              <w:t>／</w:t>
            </w:r>
          </w:p>
        </w:tc>
        <w:tc>
          <w:tcPr>
            <w:tcW w:w="1995"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B57166" w:rsidP="000065E7">
            <w:pPr>
              <w:widowControl/>
              <w:jc w:val="left"/>
              <w:textAlignment w:val="center"/>
              <w:rPr>
                <w:rFonts w:ascii="仿宋_GB2312" w:eastAsia="仿宋_GB2312" w:hAnsi="仿宋_GB2312" w:cs="仿宋_GB2312"/>
                <w:color w:val="000000" w:themeColor="text1"/>
                <w:sz w:val="18"/>
                <w:szCs w:val="18"/>
              </w:rPr>
            </w:pPr>
            <w:hyperlink r:id="rId28" w:history="1">
              <w:r w:rsidR="00695C4B">
                <w:rPr>
                  <w:rStyle w:val="a5"/>
                  <w:rFonts w:ascii="仿宋_GB2312" w:eastAsia="仿宋_GB2312" w:hAnsi="仿宋_GB2312" w:cs="仿宋_GB2312" w:hint="eastAsia"/>
                  <w:color w:val="000000" w:themeColor="text1"/>
                  <w:sz w:val="18"/>
                  <w:szCs w:val="18"/>
                </w:rPr>
                <w:t>http://university.ruijie.com.cn/partner/Detail.aspx?aid=664&amp;tid=-1</w:t>
              </w:r>
            </w:hyperlink>
          </w:p>
        </w:tc>
      </w:tr>
      <w:tr w:rsidR="00695C4B" w:rsidTr="000065E7">
        <w:trPr>
          <w:trHeight w:val="1455"/>
        </w:trPr>
        <w:tc>
          <w:tcPr>
            <w:tcW w:w="95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jc w:val="center"/>
              <w:rPr>
                <w:rFonts w:ascii="仿宋_GB2312" w:eastAsia="仿宋_GB2312" w:hAnsi="仿宋_GB2312" w:cs="仿宋_GB2312"/>
                <w:color w:val="000000" w:themeColor="text1"/>
                <w:sz w:val="18"/>
                <w:szCs w:val="18"/>
              </w:rPr>
            </w:pPr>
          </w:p>
        </w:tc>
        <w:tc>
          <w:tcPr>
            <w:tcW w:w="9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师资培训</w:t>
            </w:r>
          </w:p>
        </w:tc>
        <w:tc>
          <w:tcPr>
            <w:tcW w:w="51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left"/>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CII“种子”名师研修计划。采取集中面授培训、返岗实践、线上研修、 成果展示的方式，进行为期半年左右的研修，重点提升教师对行业主流技术的掌握能力、应用技术研发与推广能力、信息化手段在教学中的运用能力及团队合作能力，培养一批具备专业水平、有能力且有意愿传帮带其他青年教师的“种子”名师。</w:t>
            </w:r>
          </w:p>
        </w:tc>
        <w:tc>
          <w:tcPr>
            <w:tcW w:w="8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 xml:space="preserve">10 </w:t>
            </w:r>
          </w:p>
        </w:tc>
        <w:tc>
          <w:tcPr>
            <w:tcW w:w="24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云计算、大数据、SDN等</w:t>
            </w:r>
          </w:p>
        </w:tc>
        <w:tc>
          <w:tcPr>
            <w:tcW w:w="12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计算机类、电子信息类</w:t>
            </w:r>
          </w:p>
        </w:tc>
        <w:tc>
          <w:tcPr>
            <w:tcW w:w="12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pStyle w:val="HTML"/>
              <w:widowControl/>
              <w:shd w:val="clear" w:color="auto" w:fill="FFFFFF"/>
              <w:spacing w:before="150" w:after="150" w:line="435" w:lineRule="atLeast"/>
              <w:jc w:val="center"/>
              <w:rPr>
                <w:rFonts w:ascii="仿宋_GB2312" w:eastAsia="仿宋_GB2312" w:hAnsi="仿宋_GB2312" w:cs="仿宋_GB2312" w:hint="default"/>
                <w:color w:val="000000" w:themeColor="text1"/>
                <w:sz w:val="18"/>
                <w:szCs w:val="18"/>
              </w:rPr>
            </w:pPr>
            <w:r>
              <w:rPr>
                <w:rFonts w:cs="宋体"/>
                <w:color w:val="333333"/>
                <w:shd w:val="clear" w:color="auto" w:fill="FFFFFF"/>
              </w:rPr>
              <w:t>／</w:t>
            </w:r>
          </w:p>
        </w:tc>
        <w:tc>
          <w:tcPr>
            <w:tcW w:w="199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jc w:val="left"/>
              <w:rPr>
                <w:rFonts w:ascii="仿宋_GB2312" w:eastAsia="仿宋_GB2312" w:hAnsi="仿宋_GB2312" w:cs="仿宋_GB2312"/>
                <w:color w:val="000000" w:themeColor="text1"/>
                <w:sz w:val="18"/>
                <w:szCs w:val="18"/>
              </w:rPr>
            </w:pPr>
          </w:p>
        </w:tc>
      </w:tr>
      <w:tr w:rsidR="00695C4B" w:rsidTr="000065E7">
        <w:trPr>
          <w:trHeight w:val="1815"/>
        </w:trPr>
        <w:tc>
          <w:tcPr>
            <w:tcW w:w="955"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福建中锐网络</w:t>
            </w:r>
          </w:p>
        </w:tc>
        <w:tc>
          <w:tcPr>
            <w:tcW w:w="9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教学内容和课程体系改革</w:t>
            </w:r>
          </w:p>
        </w:tc>
        <w:tc>
          <w:tcPr>
            <w:tcW w:w="51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left"/>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课程资源建设：中锐网络为高校免费供企业项目案例素材库，素材库主要涉及云计算大数据、网络空间安全等技术方向；同时为高校提供企业工程师技术支持，协助高校教师在这些领域开展课程建设工作。建成一批高质量的课程教学资源。教学模式改革：为了促进高校人才培养更加高效，中锐网络为高校提供教学模式改革课题研究的经费支持，汇聚一批有特色的教学理念，建设有特色的人才培养方案。</w:t>
            </w:r>
          </w:p>
        </w:tc>
        <w:tc>
          <w:tcPr>
            <w:tcW w:w="8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20</w:t>
            </w:r>
          </w:p>
        </w:tc>
        <w:tc>
          <w:tcPr>
            <w:tcW w:w="24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云计算、大数据、网络空间安全等</w:t>
            </w:r>
          </w:p>
        </w:tc>
        <w:tc>
          <w:tcPr>
            <w:tcW w:w="12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计算机类、电子信息类</w:t>
            </w:r>
          </w:p>
        </w:tc>
        <w:tc>
          <w:tcPr>
            <w:tcW w:w="12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pStyle w:val="HTML"/>
              <w:widowControl/>
              <w:shd w:val="clear" w:color="auto" w:fill="FFFFFF"/>
              <w:spacing w:before="150" w:after="150" w:line="435" w:lineRule="atLeast"/>
              <w:jc w:val="center"/>
              <w:rPr>
                <w:rFonts w:ascii="仿宋_GB2312" w:eastAsia="仿宋_GB2312" w:hAnsi="仿宋_GB2312" w:cs="仿宋_GB2312" w:hint="default"/>
                <w:color w:val="000000" w:themeColor="text1"/>
                <w:sz w:val="18"/>
                <w:szCs w:val="18"/>
              </w:rPr>
            </w:pPr>
            <w:r>
              <w:rPr>
                <w:rFonts w:cs="宋体"/>
                <w:color w:val="333333"/>
                <w:shd w:val="clear" w:color="auto" w:fill="FFFFFF"/>
              </w:rPr>
              <w:t>／</w:t>
            </w:r>
          </w:p>
        </w:tc>
        <w:tc>
          <w:tcPr>
            <w:tcW w:w="1995"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B57166" w:rsidP="000065E7">
            <w:pPr>
              <w:widowControl/>
              <w:jc w:val="left"/>
              <w:textAlignment w:val="center"/>
              <w:rPr>
                <w:rFonts w:ascii="仿宋_GB2312" w:eastAsia="仿宋_GB2312" w:hAnsi="仿宋_GB2312" w:cs="仿宋_GB2312"/>
                <w:color w:val="000000" w:themeColor="text1"/>
                <w:sz w:val="18"/>
                <w:szCs w:val="18"/>
              </w:rPr>
            </w:pPr>
            <w:hyperlink r:id="rId29" w:history="1">
              <w:r w:rsidR="00695C4B">
                <w:rPr>
                  <w:rStyle w:val="a5"/>
                  <w:rFonts w:ascii="仿宋_GB2312" w:eastAsia="仿宋_GB2312" w:hAnsi="仿宋_GB2312" w:cs="仿宋_GB2312" w:hint="eastAsia"/>
                  <w:color w:val="000000" w:themeColor="text1"/>
                  <w:sz w:val="18"/>
                  <w:szCs w:val="18"/>
                </w:rPr>
                <w:t>http://www.zrwlkj.com.cn/down.php</w:t>
              </w:r>
            </w:hyperlink>
          </w:p>
        </w:tc>
      </w:tr>
      <w:tr w:rsidR="00695C4B" w:rsidTr="000065E7">
        <w:trPr>
          <w:trHeight w:val="1800"/>
        </w:trPr>
        <w:tc>
          <w:tcPr>
            <w:tcW w:w="95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jc w:val="center"/>
              <w:rPr>
                <w:rFonts w:ascii="仿宋_GB2312" w:eastAsia="仿宋_GB2312" w:hAnsi="仿宋_GB2312" w:cs="仿宋_GB2312"/>
                <w:color w:val="000000" w:themeColor="text1"/>
                <w:sz w:val="18"/>
                <w:szCs w:val="18"/>
              </w:rPr>
            </w:pPr>
          </w:p>
        </w:tc>
        <w:tc>
          <w:tcPr>
            <w:tcW w:w="9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师资培训</w:t>
            </w:r>
          </w:p>
        </w:tc>
        <w:tc>
          <w:tcPr>
            <w:tcW w:w="51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left"/>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师资培训项目旨在为“加快中国高校大数据课程体系建设、促进中国高校大数据教学水平不断提升”做出积极贡献。培训课程将系统介绍大数据课程知识体系、授课方法、实验环境、搭建、基础编程、大数据实训实验室建设、等方面的内容，旨在帮助参加培训的教师快速建立对大数据课程的整体性认识，为高效备课和顺利开课打下坚实基础，最终提升教师的工程实践能力和教学水平，促进专业教学改革。</w:t>
            </w:r>
          </w:p>
        </w:tc>
        <w:tc>
          <w:tcPr>
            <w:tcW w:w="8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2</w:t>
            </w:r>
          </w:p>
        </w:tc>
        <w:tc>
          <w:tcPr>
            <w:tcW w:w="24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大数据</w:t>
            </w:r>
          </w:p>
        </w:tc>
        <w:tc>
          <w:tcPr>
            <w:tcW w:w="12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计算机类、电子信息类</w:t>
            </w:r>
          </w:p>
        </w:tc>
        <w:tc>
          <w:tcPr>
            <w:tcW w:w="12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pStyle w:val="HTML"/>
              <w:widowControl/>
              <w:shd w:val="clear" w:color="auto" w:fill="FFFFFF"/>
              <w:spacing w:before="150" w:after="150" w:line="435" w:lineRule="atLeast"/>
              <w:jc w:val="center"/>
              <w:rPr>
                <w:rFonts w:ascii="仿宋_GB2312" w:eastAsia="仿宋_GB2312" w:hAnsi="仿宋_GB2312" w:cs="仿宋_GB2312" w:hint="default"/>
                <w:color w:val="000000" w:themeColor="text1"/>
                <w:sz w:val="18"/>
                <w:szCs w:val="18"/>
              </w:rPr>
            </w:pPr>
            <w:r>
              <w:rPr>
                <w:rFonts w:cs="宋体"/>
                <w:color w:val="333333"/>
                <w:shd w:val="clear" w:color="auto" w:fill="FFFFFF"/>
              </w:rPr>
              <w:t>／</w:t>
            </w:r>
          </w:p>
        </w:tc>
        <w:tc>
          <w:tcPr>
            <w:tcW w:w="199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jc w:val="left"/>
              <w:rPr>
                <w:rFonts w:ascii="仿宋_GB2312" w:eastAsia="仿宋_GB2312" w:hAnsi="仿宋_GB2312" w:cs="仿宋_GB2312"/>
                <w:color w:val="000000" w:themeColor="text1"/>
                <w:sz w:val="18"/>
                <w:szCs w:val="18"/>
              </w:rPr>
            </w:pPr>
          </w:p>
        </w:tc>
      </w:tr>
      <w:tr w:rsidR="00695C4B" w:rsidTr="000065E7">
        <w:trPr>
          <w:trHeight w:val="1140"/>
        </w:trPr>
        <w:tc>
          <w:tcPr>
            <w:tcW w:w="95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jc w:val="center"/>
              <w:rPr>
                <w:rFonts w:ascii="仿宋_GB2312" w:eastAsia="仿宋_GB2312" w:hAnsi="仿宋_GB2312" w:cs="仿宋_GB2312"/>
                <w:color w:val="000000" w:themeColor="text1"/>
                <w:sz w:val="18"/>
                <w:szCs w:val="18"/>
              </w:rPr>
            </w:pPr>
          </w:p>
        </w:tc>
        <w:tc>
          <w:tcPr>
            <w:tcW w:w="9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实践条件建设</w:t>
            </w:r>
          </w:p>
        </w:tc>
        <w:tc>
          <w:tcPr>
            <w:tcW w:w="51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left"/>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中锐网络为提升高校实践教学水平，面向高校提供实验室建设经费资助项目，同时为高校提供软件平台与高校联合建立实验室。并利用联合实验室开发相关实践教学资源，最终实现提升实践教学水平的目的。</w:t>
            </w:r>
          </w:p>
        </w:tc>
        <w:tc>
          <w:tcPr>
            <w:tcW w:w="8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30</w:t>
            </w:r>
          </w:p>
        </w:tc>
        <w:tc>
          <w:tcPr>
            <w:tcW w:w="24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计算机类、电子信息类等专业</w:t>
            </w:r>
          </w:p>
        </w:tc>
        <w:tc>
          <w:tcPr>
            <w:tcW w:w="12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计算机类、电子信息类</w:t>
            </w:r>
          </w:p>
        </w:tc>
        <w:tc>
          <w:tcPr>
            <w:tcW w:w="12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pStyle w:val="HTML"/>
              <w:widowControl/>
              <w:shd w:val="clear" w:color="auto" w:fill="FFFFFF"/>
              <w:spacing w:before="150" w:after="150" w:line="435" w:lineRule="atLeast"/>
              <w:jc w:val="center"/>
              <w:rPr>
                <w:rFonts w:ascii="仿宋_GB2312" w:eastAsia="仿宋_GB2312" w:hAnsi="仿宋_GB2312" w:cs="仿宋_GB2312" w:hint="default"/>
                <w:color w:val="000000" w:themeColor="text1"/>
                <w:sz w:val="18"/>
                <w:szCs w:val="18"/>
              </w:rPr>
            </w:pPr>
            <w:r>
              <w:rPr>
                <w:rFonts w:cs="宋体"/>
                <w:color w:val="333333"/>
                <w:shd w:val="clear" w:color="auto" w:fill="FFFFFF"/>
              </w:rPr>
              <w:t>／</w:t>
            </w:r>
          </w:p>
        </w:tc>
        <w:tc>
          <w:tcPr>
            <w:tcW w:w="199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jc w:val="left"/>
              <w:rPr>
                <w:rFonts w:ascii="仿宋_GB2312" w:eastAsia="仿宋_GB2312" w:hAnsi="仿宋_GB2312" w:cs="仿宋_GB2312"/>
                <w:color w:val="000000" w:themeColor="text1"/>
                <w:sz w:val="18"/>
                <w:szCs w:val="18"/>
              </w:rPr>
            </w:pPr>
          </w:p>
        </w:tc>
      </w:tr>
      <w:tr w:rsidR="00695C4B" w:rsidTr="000065E7">
        <w:trPr>
          <w:trHeight w:val="1740"/>
        </w:trPr>
        <w:tc>
          <w:tcPr>
            <w:tcW w:w="955"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青岛英谷教育</w:t>
            </w:r>
          </w:p>
        </w:tc>
        <w:tc>
          <w:tcPr>
            <w:tcW w:w="9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教学内容和课程体系改革</w:t>
            </w:r>
          </w:p>
        </w:tc>
        <w:tc>
          <w:tcPr>
            <w:tcW w:w="51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left"/>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面向全国本科类高等学校支持信息技术类、工业自动化类、金融财务类、电子商务类、外语类共5个专业群共26个相关专业等相关专业，提供在线教育平台与线下实训相结合模式共建应用型学科，共同培养国际化、应用型、复合型人才。</w:t>
            </w:r>
          </w:p>
        </w:tc>
        <w:tc>
          <w:tcPr>
            <w:tcW w:w="8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 xml:space="preserve">70 </w:t>
            </w:r>
          </w:p>
        </w:tc>
        <w:tc>
          <w:tcPr>
            <w:tcW w:w="24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自动化类、电子信息类、金融学类、工商管理类、电子商务类、外语类</w:t>
            </w:r>
          </w:p>
        </w:tc>
        <w:tc>
          <w:tcPr>
            <w:tcW w:w="12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自动化类、电子信息类、金融学类、工商管理类、电子商务类、外语类</w:t>
            </w:r>
          </w:p>
        </w:tc>
        <w:tc>
          <w:tcPr>
            <w:tcW w:w="12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pStyle w:val="HTML"/>
              <w:widowControl/>
              <w:shd w:val="clear" w:color="auto" w:fill="FFFFFF"/>
              <w:spacing w:before="150" w:after="150" w:line="435" w:lineRule="atLeast"/>
              <w:jc w:val="center"/>
              <w:rPr>
                <w:rFonts w:ascii="仿宋_GB2312" w:eastAsia="仿宋_GB2312" w:hAnsi="仿宋_GB2312" w:cs="仿宋_GB2312" w:hint="default"/>
                <w:color w:val="000000" w:themeColor="text1"/>
                <w:sz w:val="18"/>
                <w:szCs w:val="18"/>
              </w:rPr>
            </w:pPr>
            <w:r>
              <w:rPr>
                <w:rFonts w:cs="宋体"/>
                <w:color w:val="333333"/>
                <w:shd w:val="clear" w:color="auto" w:fill="FFFFFF"/>
              </w:rPr>
              <w:t>／</w:t>
            </w:r>
          </w:p>
        </w:tc>
        <w:tc>
          <w:tcPr>
            <w:tcW w:w="19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B57166" w:rsidP="000065E7">
            <w:pPr>
              <w:widowControl/>
              <w:jc w:val="left"/>
              <w:textAlignment w:val="center"/>
              <w:rPr>
                <w:rFonts w:ascii="仿宋_GB2312" w:eastAsia="仿宋_GB2312" w:hAnsi="仿宋_GB2312" w:cs="仿宋_GB2312"/>
                <w:color w:val="000000" w:themeColor="text1"/>
                <w:sz w:val="18"/>
                <w:szCs w:val="18"/>
              </w:rPr>
            </w:pPr>
            <w:hyperlink r:id="rId30" w:history="1">
              <w:r w:rsidR="00695C4B">
                <w:rPr>
                  <w:rStyle w:val="a5"/>
                  <w:rFonts w:ascii="仿宋_GB2312" w:eastAsia="仿宋_GB2312" w:hAnsi="仿宋_GB2312" w:cs="仿宋_GB2312" w:hint="eastAsia"/>
                  <w:color w:val="000000" w:themeColor="text1"/>
                  <w:sz w:val="18"/>
                  <w:szCs w:val="18"/>
                </w:rPr>
                <w:t>http://www.121ugrow.com/</w:t>
              </w:r>
            </w:hyperlink>
          </w:p>
        </w:tc>
      </w:tr>
      <w:tr w:rsidR="00695C4B" w:rsidTr="000065E7">
        <w:trPr>
          <w:trHeight w:val="1680"/>
        </w:trPr>
        <w:tc>
          <w:tcPr>
            <w:tcW w:w="95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jc w:val="center"/>
              <w:rPr>
                <w:rFonts w:ascii="仿宋_GB2312" w:eastAsia="仿宋_GB2312" w:hAnsi="仿宋_GB2312" w:cs="仿宋_GB2312"/>
                <w:color w:val="000000" w:themeColor="text1"/>
                <w:sz w:val="18"/>
                <w:szCs w:val="18"/>
              </w:rPr>
            </w:pPr>
          </w:p>
        </w:tc>
        <w:tc>
          <w:tcPr>
            <w:tcW w:w="9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师资培训</w:t>
            </w:r>
          </w:p>
        </w:tc>
        <w:tc>
          <w:tcPr>
            <w:tcW w:w="51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left"/>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面向全国本科类高等学校支持信息技术类、工业自动化类、金融财务类、电子商务类、外语类共5个专业群共26个相关专业的青年教师，提升教师的工程实践能力和教学水平，充分发挥和挖掘专业资源的功能与价值，促进专业教学实质性改革，推动高校双师型教师培养，不断优化教师队伍结构。</w:t>
            </w:r>
          </w:p>
        </w:tc>
        <w:tc>
          <w:tcPr>
            <w:tcW w:w="8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 xml:space="preserve">20 </w:t>
            </w:r>
          </w:p>
        </w:tc>
        <w:tc>
          <w:tcPr>
            <w:tcW w:w="24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自动化类、电子信息类、金融学类、工商管理类、电子商务类、外语类</w:t>
            </w:r>
          </w:p>
        </w:tc>
        <w:tc>
          <w:tcPr>
            <w:tcW w:w="12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自动化类、电子信息类、金融学类、工商管理类、电子商务类、外语类</w:t>
            </w:r>
          </w:p>
        </w:tc>
        <w:tc>
          <w:tcPr>
            <w:tcW w:w="12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pStyle w:val="HTML"/>
              <w:widowControl/>
              <w:shd w:val="clear" w:color="auto" w:fill="FFFFFF"/>
              <w:spacing w:before="150" w:after="150" w:line="435" w:lineRule="atLeast"/>
              <w:jc w:val="center"/>
              <w:rPr>
                <w:rFonts w:ascii="仿宋_GB2312" w:eastAsia="仿宋_GB2312" w:hAnsi="仿宋_GB2312" w:cs="仿宋_GB2312" w:hint="default"/>
                <w:color w:val="000000" w:themeColor="text1"/>
                <w:sz w:val="18"/>
                <w:szCs w:val="18"/>
              </w:rPr>
            </w:pPr>
            <w:r>
              <w:rPr>
                <w:rFonts w:cs="宋体"/>
                <w:color w:val="333333"/>
                <w:shd w:val="clear" w:color="auto" w:fill="FFFFFF"/>
              </w:rPr>
              <w:t>／</w:t>
            </w:r>
          </w:p>
        </w:tc>
        <w:tc>
          <w:tcPr>
            <w:tcW w:w="19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B57166" w:rsidP="000065E7">
            <w:pPr>
              <w:widowControl/>
              <w:jc w:val="left"/>
              <w:textAlignment w:val="center"/>
              <w:rPr>
                <w:rFonts w:ascii="仿宋_GB2312" w:eastAsia="仿宋_GB2312" w:hAnsi="仿宋_GB2312" w:cs="仿宋_GB2312"/>
                <w:color w:val="000000" w:themeColor="text1"/>
                <w:sz w:val="18"/>
                <w:szCs w:val="18"/>
              </w:rPr>
            </w:pPr>
            <w:hyperlink r:id="rId31" w:history="1">
              <w:r w:rsidR="00695C4B">
                <w:rPr>
                  <w:rStyle w:val="a5"/>
                  <w:rFonts w:ascii="仿宋_GB2312" w:eastAsia="仿宋_GB2312" w:hAnsi="仿宋_GB2312" w:cs="仿宋_GB2312" w:hint="eastAsia"/>
                  <w:color w:val="000000" w:themeColor="text1"/>
                  <w:sz w:val="18"/>
                  <w:szCs w:val="18"/>
                </w:rPr>
                <w:t>http://www.121hyg.com/</w:t>
              </w:r>
            </w:hyperlink>
          </w:p>
        </w:tc>
      </w:tr>
      <w:tr w:rsidR="00695C4B" w:rsidTr="000065E7">
        <w:trPr>
          <w:trHeight w:val="2010"/>
        </w:trPr>
        <w:tc>
          <w:tcPr>
            <w:tcW w:w="95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jc w:val="center"/>
              <w:rPr>
                <w:rFonts w:ascii="仿宋_GB2312" w:eastAsia="仿宋_GB2312" w:hAnsi="仿宋_GB2312" w:cs="仿宋_GB2312"/>
                <w:color w:val="000000" w:themeColor="text1"/>
                <w:sz w:val="18"/>
                <w:szCs w:val="18"/>
              </w:rPr>
            </w:pPr>
          </w:p>
        </w:tc>
        <w:tc>
          <w:tcPr>
            <w:tcW w:w="9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实践条件建设</w:t>
            </w:r>
          </w:p>
        </w:tc>
        <w:tc>
          <w:tcPr>
            <w:tcW w:w="51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left"/>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面向全国本科类高等学校支持信息技术、工业自动化、金融财务、电子商务、外语共5个专业群共26个相关专业，由企业提供软、硬件设备或平台，在高校建设联合实验室、实践基地等，并开发有关的实验教学资源，提升高校实践教学水平。</w:t>
            </w:r>
          </w:p>
        </w:tc>
        <w:tc>
          <w:tcPr>
            <w:tcW w:w="8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 xml:space="preserve">20 </w:t>
            </w:r>
          </w:p>
        </w:tc>
        <w:tc>
          <w:tcPr>
            <w:tcW w:w="24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自动化类、电子信息类、金融学类、工商管理类、电子商务类、外语类</w:t>
            </w:r>
          </w:p>
        </w:tc>
        <w:tc>
          <w:tcPr>
            <w:tcW w:w="12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自动化类、电子信息类、金融学类、工商管理类、电子商务类、外语类</w:t>
            </w:r>
          </w:p>
        </w:tc>
        <w:tc>
          <w:tcPr>
            <w:tcW w:w="12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pStyle w:val="HTML"/>
              <w:widowControl/>
              <w:shd w:val="clear" w:color="auto" w:fill="FFFFFF"/>
              <w:spacing w:before="150" w:after="150" w:line="435" w:lineRule="atLeast"/>
              <w:jc w:val="center"/>
              <w:rPr>
                <w:rFonts w:ascii="仿宋_GB2312" w:eastAsia="仿宋_GB2312" w:hAnsi="仿宋_GB2312" w:cs="仿宋_GB2312" w:hint="default"/>
                <w:color w:val="000000" w:themeColor="text1"/>
                <w:sz w:val="18"/>
                <w:szCs w:val="18"/>
              </w:rPr>
            </w:pPr>
            <w:r>
              <w:rPr>
                <w:rFonts w:cs="宋体"/>
                <w:color w:val="333333"/>
                <w:shd w:val="clear" w:color="auto" w:fill="FFFFFF"/>
              </w:rPr>
              <w:t>／</w:t>
            </w:r>
          </w:p>
        </w:tc>
        <w:tc>
          <w:tcPr>
            <w:tcW w:w="19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B57166" w:rsidP="000065E7">
            <w:pPr>
              <w:widowControl/>
              <w:jc w:val="left"/>
              <w:textAlignment w:val="center"/>
              <w:rPr>
                <w:rFonts w:ascii="仿宋_GB2312" w:eastAsia="仿宋_GB2312" w:hAnsi="仿宋_GB2312" w:cs="仿宋_GB2312"/>
                <w:color w:val="000000" w:themeColor="text1"/>
                <w:sz w:val="18"/>
                <w:szCs w:val="18"/>
              </w:rPr>
            </w:pPr>
            <w:hyperlink r:id="rId32" w:history="1">
              <w:r w:rsidR="00695C4B">
                <w:rPr>
                  <w:rStyle w:val="a5"/>
                  <w:rFonts w:ascii="仿宋_GB2312" w:eastAsia="仿宋_GB2312" w:hAnsi="仿宋_GB2312" w:cs="仿宋_GB2312" w:hint="eastAsia"/>
                  <w:color w:val="000000" w:themeColor="text1"/>
                  <w:sz w:val="18"/>
                  <w:szCs w:val="18"/>
                </w:rPr>
                <w:t>http://www.121ugrow.com/</w:t>
              </w:r>
            </w:hyperlink>
          </w:p>
        </w:tc>
      </w:tr>
      <w:tr w:rsidR="00695C4B" w:rsidTr="000065E7">
        <w:trPr>
          <w:trHeight w:val="1560"/>
        </w:trPr>
        <w:tc>
          <w:tcPr>
            <w:tcW w:w="95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jc w:val="center"/>
              <w:rPr>
                <w:rFonts w:ascii="仿宋_GB2312" w:eastAsia="仿宋_GB2312" w:hAnsi="仿宋_GB2312" w:cs="仿宋_GB2312"/>
                <w:color w:val="000000" w:themeColor="text1"/>
                <w:sz w:val="18"/>
                <w:szCs w:val="18"/>
              </w:rPr>
            </w:pPr>
          </w:p>
        </w:tc>
        <w:tc>
          <w:tcPr>
            <w:tcW w:w="9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创新创业教育改革</w:t>
            </w:r>
          </w:p>
        </w:tc>
        <w:tc>
          <w:tcPr>
            <w:tcW w:w="51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left"/>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面向全国本科类高等学校支持信息技术、工业自动化、金融财务、电子商务、外语共5个专业群共26个相关专业等相关专业支持高校建设创新、创业教育课程体系、实践训练体系、创客空间、项目孵化平支持高校创新创业教育改革。</w:t>
            </w:r>
          </w:p>
        </w:tc>
        <w:tc>
          <w:tcPr>
            <w:tcW w:w="8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 xml:space="preserve">20 </w:t>
            </w:r>
          </w:p>
        </w:tc>
        <w:tc>
          <w:tcPr>
            <w:tcW w:w="24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自动化类、电子信息类、金融学类、工商管理类、电子商务类、外语类</w:t>
            </w:r>
          </w:p>
        </w:tc>
        <w:tc>
          <w:tcPr>
            <w:tcW w:w="12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自动化类、电子信息类、金融学类、工商管理类、电子商务类、外语类</w:t>
            </w:r>
          </w:p>
        </w:tc>
        <w:tc>
          <w:tcPr>
            <w:tcW w:w="12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pStyle w:val="HTML"/>
              <w:widowControl/>
              <w:shd w:val="clear" w:color="auto" w:fill="FFFFFF"/>
              <w:spacing w:before="150" w:after="150" w:line="435" w:lineRule="atLeast"/>
              <w:jc w:val="center"/>
              <w:rPr>
                <w:rFonts w:ascii="仿宋_GB2312" w:eastAsia="仿宋_GB2312" w:hAnsi="仿宋_GB2312" w:cs="仿宋_GB2312" w:hint="default"/>
                <w:color w:val="000000" w:themeColor="text1"/>
                <w:sz w:val="18"/>
                <w:szCs w:val="18"/>
              </w:rPr>
            </w:pPr>
            <w:r>
              <w:rPr>
                <w:rFonts w:cs="宋体"/>
                <w:color w:val="333333"/>
                <w:shd w:val="clear" w:color="auto" w:fill="FFFFFF"/>
              </w:rPr>
              <w:t>／</w:t>
            </w:r>
          </w:p>
        </w:tc>
        <w:tc>
          <w:tcPr>
            <w:tcW w:w="19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left"/>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http://www.121hyg.com/</w:t>
            </w:r>
          </w:p>
        </w:tc>
      </w:tr>
      <w:tr w:rsidR="00695C4B" w:rsidTr="000065E7">
        <w:trPr>
          <w:trHeight w:val="3300"/>
        </w:trPr>
        <w:tc>
          <w:tcPr>
            <w:tcW w:w="955"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珠海世纪鼎利</w:t>
            </w:r>
          </w:p>
        </w:tc>
        <w:tc>
          <w:tcPr>
            <w:tcW w:w="9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教学内容和课程体系改革</w:t>
            </w:r>
          </w:p>
        </w:tc>
        <w:tc>
          <w:tcPr>
            <w:tcW w:w="51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left"/>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面向全国高等院校优秀教师团队和企业专家，提供经费、技术、平台等方面的支持，将产业和技术的最新发展、行业对人才的最新要求引入人才培养过程，推动教学模式和课程体系改革，培养高素质应用型技术技能型人才。分以下三个方向：A: 应用型人才培养模式研究：以专业链与产业链相对接、课程内容与职业标准相对接、教学过程与生产过程相对接为要求，调研行业紧缺人才相关专业的岗位需求，探索产教融合、校企协同育人的应用型人才培养模式，研制人才培养方案，重构特色专业课程体系。B: 课程建设：根据应用型人才培养要求，开展计算机科学与技术、软件工程、通信工程、物联网工程等专业课程和实践实训课程建设。C: 应用型人才培养教学方法及案例研究：结合行业紧缺人才相关专业应用型人才培养模式，在关键环节上探索教学方法改革并形成案例。</w:t>
            </w:r>
          </w:p>
        </w:tc>
        <w:tc>
          <w:tcPr>
            <w:tcW w:w="8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 xml:space="preserve">127 </w:t>
            </w:r>
          </w:p>
        </w:tc>
        <w:tc>
          <w:tcPr>
            <w:tcW w:w="24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计算机类、电子信息类</w:t>
            </w:r>
          </w:p>
        </w:tc>
        <w:tc>
          <w:tcPr>
            <w:tcW w:w="12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计算机类、电子信息类</w:t>
            </w:r>
          </w:p>
        </w:tc>
        <w:tc>
          <w:tcPr>
            <w:tcW w:w="12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pStyle w:val="HTML"/>
              <w:widowControl/>
              <w:shd w:val="clear" w:color="auto" w:fill="FFFFFF"/>
              <w:spacing w:before="150" w:after="150" w:line="435" w:lineRule="atLeast"/>
              <w:jc w:val="center"/>
              <w:rPr>
                <w:rFonts w:ascii="仿宋_GB2312" w:eastAsia="仿宋_GB2312" w:hAnsi="仿宋_GB2312" w:cs="仿宋_GB2312" w:hint="default"/>
                <w:color w:val="000000" w:themeColor="text1"/>
                <w:sz w:val="18"/>
                <w:szCs w:val="18"/>
              </w:rPr>
            </w:pPr>
            <w:r>
              <w:rPr>
                <w:rFonts w:cs="宋体"/>
                <w:color w:val="333333"/>
                <w:shd w:val="clear" w:color="auto" w:fill="FFFFFF"/>
              </w:rPr>
              <w:t>／</w:t>
            </w:r>
          </w:p>
        </w:tc>
        <w:tc>
          <w:tcPr>
            <w:tcW w:w="1995"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B57166" w:rsidP="000065E7">
            <w:pPr>
              <w:widowControl/>
              <w:jc w:val="left"/>
              <w:textAlignment w:val="center"/>
              <w:rPr>
                <w:rFonts w:ascii="仿宋_GB2312" w:eastAsia="仿宋_GB2312" w:hAnsi="仿宋_GB2312" w:cs="仿宋_GB2312"/>
                <w:color w:val="000000" w:themeColor="text1"/>
                <w:sz w:val="18"/>
                <w:szCs w:val="18"/>
              </w:rPr>
            </w:pPr>
            <w:hyperlink r:id="rId33" w:history="1">
              <w:r w:rsidR="00695C4B">
                <w:rPr>
                  <w:rStyle w:val="a5"/>
                  <w:rFonts w:ascii="仿宋_GB2312" w:eastAsia="仿宋_GB2312" w:hAnsi="仿宋_GB2312" w:cs="仿宋_GB2312" w:hint="eastAsia"/>
                  <w:color w:val="000000" w:themeColor="text1"/>
                  <w:sz w:val="18"/>
                  <w:szCs w:val="18"/>
                </w:rPr>
                <w:t>http://www.dingli.com/cn/index.php/news/detail/121.html</w:t>
              </w:r>
            </w:hyperlink>
          </w:p>
        </w:tc>
      </w:tr>
      <w:tr w:rsidR="00695C4B" w:rsidTr="000065E7">
        <w:trPr>
          <w:trHeight w:val="1310"/>
        </w:trPr>
        <w:tc>
          <w:tcPr>
            <w:tcW w:w="95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jc w:val="center"/>
              <w:rPr>
                <w:rFonts w:ascii="仿宋_GB2312" w:eastAsia="仿宋_GB2312" w:hAnsi="仿宋_GB2312" w:cs="仿宋_GB2312"/>
                <w:color w:val="000000" w:themeColor="text1"/>
                <w:sz w:val="18"/>
                <w:szCs w:val="18"/>
              </w:rPr>
            </w:pPr>
          </w:p>
        </w:tc>
        <w:tc>
          <w:tcPr>
            <w:tcW w:w="9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师资培训</w:t>
            </w:r>
          </w:p>
        </w:tc>
        <w:tc>
          <w:tcPr>
            <w:tcW w:w="51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left"/>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面向全国高校教师，以应用型人才培养为目标，，结合教育部-世纪鼎利协同育人项目建设成果，支持教师参加师资培训，提高教学水平和实践教学指导能力，推进“双师型”教师队伍建设。</w:t>
            </w:r>
          </w:p>
        </w:tc>
        <w:tc>
          <w:tcPr>
            <w:tcW w:w="8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5</w:t>
            </w:r>
          </w:p>
        </w:tc>
        <w:tc>
          <w:tcPr>
            <w:tcW w:w="24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计算机类、电子信息类</w:t>
            </w:r>
          </w:p>
        </w:tc>
        <w:tc>
          <w:tcPr>
            <w:tcW w:w="12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计算机类、电子信息类</w:t>
            </w:r>
          </w:p>
        </w:tc>
        <w:tc>
          <w:tcPr>
            <w:tcW w:w="12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pStyle w:val="HTML"/>
              <w:widowControl/>
              <w:shd w:val="clear" w:color="auto" w:fill="FFFFFF"/>
              <w:spacing w:before="150" w:after="150" w:line="435" w:lineRule="atLeast"/>
              <w:jc w:val="center"/>
              <w:rPr>
                <w:rFonts w:ascii="仿宋_GB2312" w:eastAsia="仿宋_GB2312" w:hAnsi="仿宋_GB2312" w:cs="仿宋_GB2312" w:hint="default"/>
                <w:color w:val="000000" w:themeColor="text1"/>
                <w:sz w:val="18"/>
                <w:szCs w:val="18"/>
              </w:rPr>
            </w:pPr>
            <w:r>
              <w:rPr>
                <w:rFonts w:cs="宋体"/>
                <w:color w:val="333333"/>
                <w:shd w:val="clear" w:color="auto" w:fill="FFFFFF"/>
              </w:rPr>
              <w:t>／</w:t>
            </w:r>
          </w:p>
        </w:tc>
        <w:tc>
          <w:tcPr>
            <w:tcW w:w="199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jc w:val="left"/>
              <w:rPr>
                <w:rFonts w:ascii="仿宋_GB2312" w:eastAsia="仿宋_GB2312" w:hAnsi="仿宋_GB2312" w:cs="仿宋_GB2312"/>
                <w:color w:val="000000" w:themeColor="text1"/>
                <w:sz w:val="18"/>
                <w:szCs w:val="18"/>
              </w:rPr>
            </w:pPr>
          </w:p>
        </w:tc>
      </w:tr>
      <w:tr w:rsidR="00695C4B" w:rsidTr="000065E7">
        <w:trPr>
          <w:trHeight w:val="1755"/>
        </w:trPr>
        <w:tc>
          <w:tcPr>
            <w:tcW w:w="95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jc w:val="center"/>
              <w:rPr>
                <w:rFonts w:ascii="仿宋_GB2312" w:eastAsia="仿宋_GB2312" w:hAnsi="仿宋_GB2312" w:cs="仿宋_GB2312"/>
                <w:color w:val="000000" w:themeColor="text1"/>
                <w:sz w:val="18"/>
                <w:szCs w:val="18"/>
              </w:rPr>
            </w:pPr>
          </w:p>
        </w:tc>
        <w:tc>
          <w:tcPr>
            <w:tcW w:w="9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实践条件建设</w:t>
            </w:r>
          </w:p>
        </w:tc>
        <w:tc>
          <w:tcPr>
            <w:tcW w:w="51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left"/>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主要面向物联网应用技术领域、移动通信技术领域、大数据技术领域、智能制造技术领域，资助合作院校建设创新人才实训基地。通过优势互补、资源整合，依托基地引进技术标准和资源，承接产业中具有行业代表性的真实项目，创新现代学徒制教学，培养高素质技术技能型人才。</w:t>
            </w:r>
          </w:p>
        </w:tc>
        <w:tc>
          <w:tcPr>
            <w:tcW w:w="8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50</w:t>
            </w:r>
          </w:p>
        </w:tc>
        <w:tc>
          <w:tcPr>
            <w:tcW w:w="24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物联网、移动通讯、大数据、智能制造等</w:t>
            </w:r>
          </w:p>
        </w:tc>
        <w:tc>
          <w:tcPr>
            <w:tcW w:w="12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计算机类、电子信息类</w:t>
            </w:r>
          </w:p>
        </w:tc>
        <w:tc>
          <w:tcPr>
            <w:tcW w:w="12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pStyle w:val="HTML"/>
              <w:widowControl/>
              <w:shd w:val="clear" w:color="auto" w:fill="FFFFFF"/>
              <w:spacing w:before="150" w:after="150" w:line="435" w:lineRule="atLeast"/>
              <w:jc w:val="center"/>
              <w:rPr>
                <w:rFonts w:ascii="仿宋_GB2312" w:eastAsia="仿宋_GB2312" w:hAnsi="仿宋_GB2312" w:cs="仿宋_GB2312" w:hint="default"/>
                <w:color w:val="000000" w:themeColor="text1"/>
                <w:sz w:val="18"/>
                <w:szCs w:val="18"/>
              </w:rPr>
            </w:pPr>
            <w:r>
              <w:rPr>
                <w:rFonts w:cs="宋体"/>
                <w:color w:val="333333"/>
                <w:shd w:val="clear" w:color="auto" w:fill="FFFFFF"/>
              </w:rPr>
              <w:t>／</w:t>
            </w:r>
          </w:p>
        </w:tc>
        <w:tc>
          <w:tcPr>
            <w:tcW w:w="199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jc w:val="left"/>
              <w:rPr>
                <w:rFonts w:ascii="仿宋_GB2312" w:eastAsia="仿宋_GB2312" w:hAnsi="仿宋_GB2312" w:cs="仿宋_GB2312"/>
                <w:color w:val="000000" w:themeColor="text1"/>
                <w:sz w:val="18"/>
                <w:szCs w:val="18"/>
              </w:rPr>
            </w:pPr>
          </w:p>
        </w:tc>
      </w:tr>
      <w:tr w:rsidR="00695C4B" w:rsidTr="000065E7">
        <w:trPr>
          <w:trHeight w:val="1915"/>
        </w:trPr>
        <w:tc>
          <w:tcPr>
            <w:tcW w:w="955"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玩课网</w:t>
            </w:r>
          </w:p>
        </w:tc>
        <w:tc>
          <w:tcPr>
            <w:tcW w:w="9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教学内容和课程体系改革</w:t>
            </w:r>
          </w:p>
        </w:tc>
        <w:tc>
          <w:tcPr>
            <w:tcW w:w="51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left"/>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面向计算机相关专业，包括并不限于软件工程、计算机科学与技术、网络工程、信息与计算科学、物联网工程、电子信息、通信工程、电子商务等专业的教师开展申报，重点支持一批专业基础课和专业核心课程，以及与在线学习研究相关的课程，包括但不限于在线学习、翻转课堂教学、混合式教学、移动学习、智慧学习等。</w:t>
            </w:r>
          </w:p>
        </w:tc>
        <w:tc>
          <w:tcPr>
            <w:tcW w:w="8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 xml:space="preserve">10 </w:t>
            </w:r>
          </w:p>
        </w:tc>
        <w:tc>
          <w:tcPr>
            <w:tcW w:w="24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计算机类、电子信息类、电子商务类</w:t>
            </w:r>
          </w:p>
        </w:tc>
        <w:tc>
          <w:tcPr>
            <w:tcW w:w="12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计算机类、电子信息类、电子商务类</w:t>
            </w:r>
          </w:p>
        </w:tc>
        <w:tc>
          <w:tcPr>
            <w:tcW w:w="12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pStyle w:val="HTML"/>
              <w:widowControl/>
              <w:shd w:val="clear" w:color="auto" w:fill="FFFFFF"/>
              <w:spacing w:before="150" w:after="150" w:line="435" w:lineRule="atLeast"/>
              <w:jc w:val="center"/>
              <w:rPr>
                <w:rFonts w:ascii="仿宋_GB2312" w:eastAsia="仿宋_GB2312" w:hAnsi="仿宋_GB2312" w:cs="仿宋_GB2312" w:hint="default"/>
                <w:color w:val="000000" w:themeColor="text1"/>
                <w:sz w:val="18"/>
                <w:szCs w:val="18"/>
              </w:rPr>
            </w:pPr>
            <w:r>
              <w:rPr>
                <w:rFonts w:cs="宋体"/>
                <w:color w:val="333333"/>
                <w:shd w:val="clear" w:color="auto" w:fill="FFFFFF"/>
              </w:rPr>
              <w:t>／</w:t>
            </w:r>
          </w:p>
        </w:tc>
        <w:tc>
          <w:tcPr>
            <w:tcW w:w="1995"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B57166" w:rsidP="000065E7">
            <w:pPr>
              <w:widowControl/>
              <w:jc w:val="left"/>
              <w:textAlignment w:val="center"/>
              <w:rPr>
                <w:rFonts w:ascii="仿宋_GB2312" w:eastAsia="仿宋_GB2312" w:hAnsi="仿宋_GB2312" w:cs="仿宋_GB2312"/>
                <w:color w:val="000000" w:themeColor="text1"/>
                <w:sz w:val="18"/>
                <w:szCs w:val="18"/>
              </w:rPr>
            </w:pPr>
            <w:hyperlink r:id="rId34" w:history="1">
              <w:r w:rsidR="00695C4B">
                <w:rPr>
                  <w:rStyle w:val="a5"/>
                  <w:rFonts w:ascii="仿宋_GB2312" w:eastAsia="仿宋_GB2312" w:hAnsi="仿宋_GB2312" w:cs="仿宋_GB2312" w:hint="eastAsia"/>
                  <w:color w:val="000000" w:themeColor="text1"/>
                  <w:sz w:val="18"/>
                  <w:szCs w:val="18"/>
                </w:rPr>
                <w:t>http://www.wanke001.com/cxhz.aspx</w:t>
              </w:r>
            </w:hyperlink>
          </w:p>
        </w:tc>
      </w:tr>
      <w:tr w:rsidR="00695C4B" w:rsidTr="000065E7">
        <w:trPr>
          <w:trHeight w:val="2020"/>
        </w:trPr>
        <w:tc>
          <w:tcPr>
            <w:tcW w:w="95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jc w:val="center"/>
              <w:rPr>
                <w:rFonts w:ascii="仿宋_GB2312" w:eastAsia="仿宋_GB2312" w:hAnsi="仿宋_GB2312" w:cs="仿宋_GB2312"/>
                <w:color w:val="000000" w:themeColor="text1"/>
                <w:sz w:val="18"/>
                <w:szCs w:val="18"/>
              </w:rPr>
            </w:pPr>
          </w:p>
        </w:tc>
        <w:tc>
          <w:tcPr>
            <w:tcW w:w="9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实践条件建设</w:t>
            </w:r>
          </w:p>
        </w:tc>
        <w:tc>
          <w:tcPr>
            <w:tcW w:w="51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left"/>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面向院校创新实践负责人及骨干教师，大力支持院校开展实践条件建设，帮助高校搭建在线实践平台，与高校合作建设生产型校内实践基地。利用项目实践平台，以线上资源分享与线下实训操作相结合的模式开展在线学习及项目实战。将学生进一步加速锻造成可以直接上岗的状态，为学生提供与本专业对口的、更多和更高层次的就业及创业机会。</w:t>
            </w:r>
          </w:p>
        </w:tc>
        <w:tc>
          <w:tcPr>
            <w:tcW w:w="8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 xml:space="preserve">10 </w:t>
            </w:r>
          </w:p>
        </w:tc>
        <w:tc>
          <w:tcPr>
            <w:tcW w:w="24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计算机类、电子信息类、电子商务类</w:t>
            </w:r>
          </w:p>
        </w:tc>
        <w:tc>
          <w:tcPr>
            <w:tcW w:w="12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计算机类、电子信息类、电子商务类</w:t>
            </w:r>
          </w:p>
        </w:tc>
        <w:tc>
          <w:tcPr>
            <w:tcW w:w="12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pStyle w:val="HTML"/>
              <w:widowControl/>
              <w:shd w:val="clear" w:color="auto" w:fill="FFFFFF"/>
              <w:spacing w:before="150" w:after="150" w:line="435" w:lineRule="atLeast"/>
              <w:jc w:val="center"/>
              <w:rPr>
                <w:rFonts w:ascii="仿宋_GB2312" w:eastAsia="仿宋_GB2312" w:hAnsi="仿宋_GB2312" w:cs="仿宋_GB2312" w:hint="default"/>
                <w:color w:val="000000" w:themeColor="text1"/>
                <w:sz w:val="18"/>
                <w:szCs w:val="18"/>
              </w:rPr>
            </w:pPr>
            <w:r>
              <w:rPr>
                <w:rFonts w:cs="宋体"/>
                <w:color w:val="333333"/>
                <w:shd w:val="clear" w:color="auto" w:fill="FFFFFF"/>
              </w:rPr>
              <w:t>／</w:t>
            </w:r>
          </w:p>
        </w:tc>
        <w:tc>
          <w:tcPr>
            <w:tcW w:w="199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jc w:val="left"/>
              <w:rPr>
                <w:rFonts w:ascii="仿宋_GB2312" w:eastAsia="仿宋_GB2312" w:hAnsi="仿宋_GB2312" w:cs="仿宋_GB2312"/>
                <w:color w:val="000000" w:themeColor="text1"/>
                <w:sz w:val="18"/>
                <w:szCs w:val="18"/>
              </w:rPr>
            </w:pPr>
          </w:p>
        </w:tc>
      </w:tr>
      <w:tr w:rsidR="00695C4B" w:rsidTr="000065E7">
        <w:trPr>
          <w:trHeight w:val="1560"/>
        </w:trPr>
        <w:tc>
          <w:tcPr>
            <w:tcW w:w="955"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lastRenderedPageBreak/>
              <w:t>北京西普教育</w:t>
            </w:r>
          </w:p>
        </w:tc>
        <w:tc>
          <w:tcPr>
            <w:tcW w:w="9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教学内容和课程体系改革</w:t>
            </w:r>
          </w:p>
        </w:tc>
        <w:tc>
          <w:tcPr>
            <w:tcW w:w="51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left"/>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面向全国高等院校计算机科学与技术，软件工程，网络工程，信息安全、信息计算与科学等相关专业的优秀教师，推出云计算、大数据、信息安全以及移动互联技术等多个技术方向的在线实验课程资源建设项目；通过建设一批高质量的在线实验教学资源，促进高校在线实验教学创新改革，推广优秀课程，加速学科建设。</w:t>
            </w:r>
          </w:p>
        </w:tc>
        <w:tc>
          <w:tcPr>
            <w:tcW w:w="8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 xml:space="preserve">50 </w:t>
            </w:r>
          </w:p>
        </w:tc>
        <w:tc>
          <w:tcPr>
            <w:tcW w:w="24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云计算、大数据、信息安全和移动互联技术等</w:t>
            </w:r>
          </w:p>
        </w:tc>
        <w:tc>
          <w:tcPr>
            <w:tcW w:w="12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计算机类、电子信息类</w:t>
            </w:r>
          </w:p>
        </w:tc>
        <w:tc>
          <w:tcPr>
            <w:tcW w:w="12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pStyle w:val="HTML"/>
              <w:widowControl/>
              <w:shd w:val="clear" w:color="auto" w:fill="FFFFFF"/>
              <w:spacing w:before="150" w:after="150" w:line="435" w:lineRule="atLeast"/>
              <w:jc w:val="center"/>
              <w:rPr>
                <w:rFonts w:ascii="仿宋_GB2312" w:eastAsia="仿宋_GB2312" w:hAnsi="仿宋_GB2312" w:cs="仿宋_GB2312" w:hint="default"/>
                <w:color w:val="000000" w:themeColor="text1"/>
                <w:sz w:val="18"/>
                <w:szCs w:val="18"/>
              </w:rPr>
            </w:pPr>
            <w:r>
              <w:rPr>
                <w:rFonts w:cs="宋体"/>
                <w:color w:val="333333"/>
                <w:shd w:val="clear" w:color="auto" w:fill="FFFFFF"/>
              </w:rPr>
              <w:t>／</w:t>
            </w:r>
          </w:p>
        </w:tc>
        <w:tc>
          <w:tcPr>
            <w:tcW w:w="1995"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B57166" w:rsidP="000065E7">
            <w:pPr>
              <w:widowControl/>
              <w:jc w:val="left"/>
              <w:textAlignment w:val="center"/>
              <w:rPr>
                <w:rFonts w:ascii="仿宋_GB2312" w:eastAsia="仿宋_GB2312" w:hAnsi="仿宋_GB2312" w:cs="仿宋_GB2312"/>
                <w:color w:val="000000" w:themeColor="text1"/>
                <w:sz w:val="18"/>
                <w:szCs w:val="18"/>
              </w:rPr>
            </w:pPr>
            <w:hyperlink r:id="rId35" w:history="1">
              <w:r w:rsidR="00695C4B">
                <w:rPr>
                  <w:rStyle w:val="a5"/>
                  <w:rFonts w:ascii="仿宋_GB2312" w:eastAsia="仿宋_GB2312" w:hAnsi="仿宋_GB2312" w:cs="仿宋_GB2312" w:hint="eastAsia"/>
                  <w:color w:val="000000" w:themeColor="text1"/>
                  <w:sz w:val="18"/>
                  <w:szCs w:val="18"/>
                </w:rPr>
                <w:t>http://www.simpleware.com.cn/xietongyuren</w:t>
              </w:r>
            </w:hyperlink>
          </w:p>
        </w:tc>
      </w:tr>
      <w:tr w:rsidR="00695C4B" w:rsidTr="000065E7">
        <w:trPr>
          <w:trHeight w:val="2235"/>
        </w:trPr>
        <w:tc>
          <w:tcPr>
            <w:tcW w:w="95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jc w:val="center"/>
              <w:rPr>
                <w:rFonts w:ascii="仿宋_GB2312" w:eastAsia="仿宋_GB2312" w:hAnsi="仿宋_GB2312" w:cs="仿宋_GB2312"/>
                <w:color w:val="000000" w:themeColor="text1"/>
                <w:sz w:val="18"/>
                <w:szCs w:val="18"/>
              </w:rPr>
            </w:pPr>
          </w:p>
        </w:tc>
        <w:tc>
          <w:tcPr>
            <w:tcW w:w="9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实践条件建设</w:t>
            </w:r>
          </w:p>
        </w:tc>
        <w:tc>
          <w:tcPr>
            <w:tcW w:w="51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left"/>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西普教育将联合全国50所高校共同建设校企联合实验室，为每所立项高校提供一定的实验室资源。这些资源基于学校相关专业实验室的实际需要，包括硬件、软件、平台、教学系统、课程体系、课件、师资培训等；联合实验室的建设将服务于计算机类相关专业方向，如信息安全、云计算、大数据、网络工程、智能工控、物联网、软件工程等。联合实验室建设有助于高校引入企业资源与案例，提升高校技术类课程教学效果，促进高校学科建设。</w:t>
            </w:r>
          </w:p>
        </w:tc>
        <w:tc>
          <w:tcPr>
            <w:tcW w:w="8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 xml:space="preserve">50 </w:t>
            </w:r>
          </w:p>
        </w:tc>
        <w:tc>
          <w:tcPr>
            <w:tcW w:w="24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信息安全、云计算、大数据、网络工程、智能工控、物联网、软件工程等</w:t>
            </w:r>
          </w:p>
        </w:tc>
        <w:tc>
          <w:tcPr>
            <w:tcW w:w="12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计算机类、电子信息类</w:t>
            </w:r>
          </w:p>
        </w:tc>
        <w:tc>
          <w:tcPr>
            <w:tcW w:w="12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pStyle w:val="HTML"/>
              <w:widowControl/>
              <w:shd w:val="clear" w:color="auto" w:fill="FFFFFF"/>
              <w:spacing w:before="150" w:after="150" w:line="435" w:lineRule="atLeast"/>
              <w:jc w:val="center"/>
              <w:rPr>
                <w:rFonts w:ascii="仿宋_GB2312" w:eastAsia="仿宋_GB2312" w:hAnsi="仿宋_GB2312" w:cs="仿宋_GB2312" w:hint="default"/>
                <w:color w:val="000000" w:themeColor="text1"/>
                <w:sz w:val="18"/>
                <w:szCs w:val="18"/>
              </w:rPr>
            </w:pPr>
            <w:r>
              <w:rPr>
                <w:rFonts w:cs="宋体"/>
                <w:color w:val="333333"/>
                <w:shd w:val="clear" w:color="auto" w:fill="FFFFFF"/>
              </w:rPr>
              <w:t>／</w:t>
            </w:r>
          </w:p>
        </w:tc>
        <w:tc>
          <w:tcPr>
            <w:tcW w:w="199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jc w:val="left"/>
              <w:rPr>
                <w:rFonts w:ascii="仿宋_GB2312" w:eastAsia="仿宋_GB2312" w:hAnsi="仿宋_GB2312" w:cs="仿宋_GB2312"/>
                <w:color w:val="000000" w:themeColor="text1"/>
                <w:sz w:val="18"/>
                <w:szCs w:val="18"/>
              </w:rPr>
            </w:pPr>
          </w:p>
        </w:tc>
      </w:tr>
      <w:tr w:rsidR="00695C4B" w:rsidTr="000065E7">
        <w:trPr>
          <w:trHeight w:val="1800"/>
        </w:trPr>
        <w:tc>
          <w:tcPr>
            <w:tcW w:w="955"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讯方公司</w:t>
            </w:r>
          </w:p>
        </w:tc>
        <w:tc>
          <w:tcPr>
            <w:tcW w:w="9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师资培训</w:t>
            </w:r>
          </w:p>
        </w:tc>
        <w:tc>
          <w:tcPr>
            <w:tcW w:w="51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left"/>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项目主要针对全国高等院校计算机、通信、云计算、物联网、移动互联等ICT相关专业。开展LTE移动通信技术、云计算技术、大数据技术、物联网技术、移动互联技术等5个方向进行培训，根据“提高教育教学能力、教育创新能力和教育科研能力”的指导思想，推行项目管理制度，以线上学习、线下集训、顶岗锻炼三位一体的模式培养ICT专业师资，打造更高层次专业型、复合型师资团队。</w:t>
            </w:r>
          </w:p>
        </w:tc>
        <w:tc>
          <w:tcPr>
            <w:tcW w:w="8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 xml:space="preserve">5 </w:t>
            </w:r>
          </w:p>
        </w:tc>
        <w:tc>
          <w:tcPr>
            <w:tcW w:w="24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移动通信、云计算、大数据、物联网、移动互联等</w:t>
            </w:r>
          </w:p>
        </w:tc>
        <w:tc>
          <w:tcPr>
            <w:tcW w:w="12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计算机类、电子信息类</w:t>
            </w:r>
          </w:p>
        </w:tc>
        <w:tc>
          <w:tcPr>
            <w:tcW w:w="12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pStyle w:val="HTML"/>
              <w:widowControl/>
              <w:shd w:val="clear" w:color="auto" w:fill="FFFFFF"/>
              <w:spacing w:before="150" w:after="150" w:line="435" w:lineRule="atLeast"/>
              <w:jc w:val="center"/>
              <w:rPr>
                <w:rFonts w:ascii="仿宋_GB2312" w:eastAsia="仿宋_GB2312" w:hAnsi="仿宋_GB2312" w:cs="仿宋_GB2312" w:hint="default"/>
                <w:color w:val="000000" w:themeColor="text1"/>
                <w:sz w:val="18"/>
                <w:szCs w:val="18"/>
              </w:rPr>
            </w:pPr>
            <w:r>
              <w:rPr>
                <w:rFonts w:cs="宋体"/>
                <w:color w:val="333333"/>
                <w:shd w:val="clear" w:color="auto" w:fill="FFFFFF"/>
              </w:rPr>
              <w:t>／</w:t>
            </w:r>
          </w:p>
        </w:tc>
        <w:tc>
          <w:tcPr>
            <w:tcW w:w="1995"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left"/>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http://</w:t>
            </w:r>
            <w:hyperlink r:id="rId36" w:history="1">
              <w:r>
                <w:rPr>
                  <w:rStyle w:val="a5"/>
                  <w:rFonts w:ascii="仿宋_GB2312" w:eastAsia="仿宋_GB2312" w:hAnsi="仿宋_GB2312" w:cs="仿宋_GB2312" w:hint="eastAsia"/>
                  <w:color w:val="000000" w:themeColor="text1"/>
                  <w:sz w:val="18"/>
                  <w:szCs w:val="18"/>
                </w:rPr>
                <w:t>www.xunfang.com</w:t>
              </w:r>
            </w:hyperlink>
          </w:p>
        </w:tc>
      </w:tr>
      <w:tr w:rsidR="00695C4B" w:rsidTr="000065E7">
        <w:trPr>
          <w:trHeight w:val="1635"/>
        </w:trPr>
        <w:tc>
          <w:tcPr>
            <w:tcW w:w="95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jc w:val="center"/>
              <w:rPr>
                <w:rFonts w:ascii="仿宋_GB2312" w:eastAsia="仿宋_GB2312" w:hAnsi="仿宋_GB2312" w:cs="仿宋_GB2312"/>
                <w:color w:val="000000" w:themeColor="text1"/>
                <w:sz w:val="18"/>
                <w:szCs w:val="18"/>
              </w:rPr>
            </w:pPr>
          </w:p>
        </w:tc>
        <w:tc>
          <w:tcPr>
            <w:tcW w:w="9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实践条件建设</w:t>
            </w:r>
          </w:p>
        </w:tc>
        <w:tc>
          <w:tcPr>
            <w:tcW w:w="51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left"/>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项目围绕目前ICT产业热点技术领域，包括移动通信技术、网络安全技术、云计算技术、大数据技术、物联网技术及移动互联技术。支持高校在这些技术方向建设联合创新实践基地，服务于高校基础教学及实训科研。同时也可以基于联合创新实践基地环境开展教学合作、课程建设、培训认证等，推动高校应用型、创新型、复合型人才培养。</w:t>
            </w:r>
          </w:p>
        </w:tc>
        <w:tc>
          <w:tcPr>
            <w:tcW w:w="8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 xml:space="preserve">50 </w:t>
            </w:r>
          </w:p>
        </w:tc>
        <w:tc>
          <w:tcPr>
            <w:tcW w:w="24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移动通信、云计算、大数据、物联网、移动互联等</w:t>
            </w:r>
          </w:p>
        </w:tc>
        <w:tc>
          <w:tcPr>
            <w:tcW w:w="12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计算机类、电子信息类</w:t>
            </w:r>
          </w:p>
        </w:tc>
        <w:tc>
          <w:tcPr>
            <w:tcW w:w="12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pStyle w:val="HTML"/>
              <w:widowControl/>
              <w:shd w:val="clear" w:color="auto" w:fill="FFFFFF"/>
              <w:spacing w:before="150" w:after="150" w:line="435" w:lineRule="atLeast"/>
              <w:jc w:val="center"/>
              <w:rPr>
                <w:rFonts w:ascii="仿宋_GB2312" w:eastAsia="仿宋_GB2312" w:hAnsi="仿宋_GB2312" w:cs="仿宋_GB2312" w:hint="default"/>
                <w:color w:val="000000" w:themeColor="text1"/>
                <w:sz w:val="18"/>
                <w:szCs w:val="18"/>
              </w:rPr>
            </w:pPr>
            <w:r>
              <w:rPr>
                <w:rFonts w:cs="宋体"/>
                <w:color w:val="333333"/>
                <w:shd w:val="clear" w:color="auto" w:fill="FFFFFF"/>
              </w:rPr>
              <w:t>／</w:t>
            </w:r>
          </w:p>
        </w:tc>
        <w:tc>
          <w:tcPr>
            <w:tcW w:w="199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jc w:val="left"/>
              <w:rPr>
                <w:rFonts w:ascii="仿宋_GB2312" w:eastAsia="仿宋_GB2312" w:hAnsi="仿宋_GB2312" w:cs="仿宋_GB2312"/>
                <w:color w:val="000000" w:themeColor="text1"/>
                <w:sz w:val="18"/>
                <w:szCs w:val="18"/>
              </w:rPr>
            </w:pPr>
          </w:p>
        </w:tc>
      </w:tr>
      <w:tr w:rsidR="00695C4B" w:rsidTr="000065E7">
        <w:trPr>
          <w:trHeight w:val="1875"/>
        </w:trPr>
        <w:tc>
          <w:tcPr>
            <w:tcW w:w="95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jc w:val="center"/>
              <w:rPr>
                <w:rFonts w:ascii="仿宋_GB2312" w:eastAsia="仿宋_GB2312" w:hAnsi="仿宋_GB2312" w:cs="仿宋_GB2312"/>
                <w:color w:val="000000" w:themeColor="text1"/>
                <w:sz w:val="18"/>
                <w:szCs w:val="18"/>
              </w:rPr>
            </w:pPr>
          </w:p>
        </w:tc>
        <w:tc>
          <w:tcPr>
            <w:tcW w:w="9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创新创业教育改革</w:t>
            </w:r>
          </w:p>
        </w:tc>
        <w:tc>
          <w:tcPr>
            <w:tcW w:w="51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left"/>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项目面向全国高校开展创新创业教育改革项目。针对申报的高校，融合企业资源为各高校搭建校园智创空间，提供智创空间建设、创客活动服务、空间运营服务等支持。开展以技术创新为核心的创客教育，培养创新型人才，使高校学生以某方面的专业技能入手，结合时下新兴的科技，融汇艺术与设计等元素，将与众不同的想法变成实物，携手高校共同培养创新型人才。</w:t>
            </w:r>
          </w:p>
        </w:tc>
        <w:tc>
          <w:tcPr>
            <w:tcW w:w="8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 xml:space="preserve">30 </w:t>
            </w:r>
          </w:p>
        </w:tc>
        <w:tc>
          <w:tcPr>
            <w:tcW w:w="24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创新创业教育</w:t>
            </w:r>
          </w:p>
        </w:tc>
        <w:tc>
          <w:tcPr>
            <w:tcW w:w="12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全国高校</w:t>
            </w:r>
          </w:p>
        </w:tc>
        <w:tc>
          <w:tcPr>
            <w:tcW w:w="12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pStyle w:val="HTML"/>
              <w:widowControl/>
              <w:shd w:val="clear" w:color="auto" w:fill="FFFFFF"/>
              <w:spacing w:before="150" w:after="150" w:line="435" w:lineRule="atLeast"/>
              <w:jc w:val="center"/>
              <w:rPr>
                <w:rFonts w:ascii="仿宋_GB2312" w:eastAsia="仿宋_GB2312" w:hAnsi="仿宋_GB2312" w:cs="仿宋_GB2312" w:hint="default"/>
                <w:color w:val="000000" w:themeColor="text1"/>
                <w:sz w:val="18"/>
                <w:szCs w:val="18"/>
              </w:rPr>
            </w:pPr>
            <w:r>
              <w:rPr>
                <w:rFonts w:cs="宋体"/>
                <w:color w:val="333333"/>
                <w:shd w:val="clear" w:color="auto" w:fill="FFFFFF"/>
              </w:rPr>
              <w:t>／</w:t>
            </w:r>
          </w:p>
        </w:tc>
        <w:tc>
          <w:tcPr>
            <w:tcW w:w="199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jc w:val="left"/>
              <w:rPr>
                <w:rFonts w:ascii="仿宋_GB2312" w:eastAsia="仿宋_GB2312" w:hAnsi="仿宋_GB2312" w:cs="仿宋_GB2312"/>
                <w:color w:val="000000" w:themeColor="text1"/>
                <w:sz w:val="18"/>
                <w:szCs w:val="18"/>
              </w:rPr>
            </w:pPr>
          </w:p>
        </w:tc>
      </w:tr>
      <w:tr w:rsidR="00695C4B" w:rsidTr="000065E7">
        <w:trPr>
          <w:trHeight w:val="1770"/>
        </w:trPr>
        <w:tc>
          <w:tcPr>
            <w:tcW w:w="95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jc w:val="center"/>
              <w:rPr>
                <w:rFonts w:ascii="仿宋_GB2312" w:eastAsia="仿宋_GB2312" w:hAnsi="仿宋_GB2312" w:cs="仿宋_GB2312"/>
                <w:color w:val="000000" w:themeColor="text1"/>
                <w:sz w:val="18"/>
                <w:szCs w:val="18"/>
              </w:rPr>
            </w:pPr>
          </w:p>
        </w:tc>
        <w:tc>
          <w:tcPr>
            <w:tcW w:w="9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校外实践基地建设（大学生实习实训项目）</w:t>
            </w:r>
          </w:p>
        </w:tc>
        <w:tc>
          <w:tcPr>
            <w:tcW w:w="51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left"/>
              <w:textAlignment w:val="center"/>
              <w:rPr>
                <w:rFonts w:ascii="仿宋_GB2312" w:eastAsia="仿宋_GB2312" w:hAnsi="仿宋_GB2312" w:cs="仿宋_GB2312"/>
                <w:color w:val="000000" w:themeColor="text1"/>
                <w:sz w:val="18"/>
                <w:szCs w:val="18"/>
              </w:rPr>
            </w:pPr>
            <w:r>
              <w:rPr>
                <w:rStyle w:val="font71"/>
                <w:rFonts w:hAnsi="仿宋_GB2312" w:hint="default"/>
                <w:color w:val="000000" w:themeColor="text1"/>
              </w:rPr>
              <w:t>项目主要面向高校ICT相关专业，根据企业自身条件和需求，提供学生们合适的实习实训岗位，在公司具体岗位上参与实践工作，实现学生到企业准员工的角色转变。并且讯方与合作高校共同制定有关管理制度，共同加强学生实习实训过程管理，不断提</w:t>
            </w:r>
            <w:r>
              <w:rPr>
                <w:rStyle w:val="font31"/>
                <w:rFonts w:hint="default"/>
                <w:color w:val="000000" w:themeColor="text1"/>
                <w:sz w:val="18"/>
                <w:szCs w:val="18"/>
              </w:rPr>
              <w:t>髙</w:t>
            </w:r>
            <w:r>
              <w:rPr>
                <w:rStyle w:val="font71"/>
                <w:rFonts w:hAnsi="仿宋_GB2312" w:hint="default"/>
                <w:color w:val="000000" w:themeColor="text1"/>
              </w:rPr>
              <w:t>实习实训效果和质量，提供给有志从事ICT行业的优秀大学生加入企业实践的机会，找到实现自身价值的舞台。</w:t>
            </w:r>
          </w:p>
        </w:tc>
        <w:tc>
          <w:tcPr>
            <w:tcW w:w="8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 xml:space="preserve">20 </w:t>
            </w:r>
          </w:p>
        </w:tc>
        <w:tc>
          <w:tcPr>
            <w:tcW w:w="24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移动通信、云计算、大数据、物联网、移动互联等</w:t>
            </w:r>
          </w:p>
        </w:tc>
        <w:tc>
          <w:tcPr>
            <w:tcW w:w="12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jc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计算机类、电子信息类</w:t>
            </w:r>
          </w:p>
        </w:tc>
        <w:tc>
          <w:tcPr>
            <w:tcW w:w="12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pStyle w:val="HTML"/>
              <w:widowControl/>
              <w:shd w:val="clear" w:color="auto" w:fill="FFFFFF"/>
              <w:spacing w:before="150" w:after="150" w:line="435" w:lineRule="atLeast"/>
              <w:jc w:val="center"/>
              <w:rPr>
                <w:rFonts w:ascii="仿宋_GB2312" w:eastAsia="仿宋_GB2312" w:hAnsi="仿宋_GB2312" w:cs="仿宋_GB2312" w:hint="default"/>
                <w:color w:val="000000" w:themeColor="text1"/>
                <w:sz w:val="18"/>
                <w:szCs w:val="18"/>
              </w:rPr>
            </w:pPr>
            <w:r>
              <w:rPr>
                <w:rFonts w:cs="宋体"/>
                <w:color w:val="333333"/>
                <w:shd w:val="clear" w:color="auto" w:fill="FFFFFF"/>
              </w:rPr>
              <w:t>／</w:t>
            </w:r>
          </w:p>
        </w:tc>
        <w:tc>
          <w:tcPr>
            <w:tcW w:w="199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jc w:val="left"/>
              <w:rPr>
                <w:rFonts w:ascii="仿宋_GB2312" w:eastAsia="仿宋_GB2312" w:hAnsi="仿宋_GB2312" w:cs="仿宋_GB2312"/>
                <w:color w:val="000000" w:themeColor="text1"/>
                <w:sz w:val="18"/>
                <w:szCs w:val="18"/>
              </w:rPr>
            </w:pPr>
          </w:p>
        </w:tc>
      </w:tr>
      <w:tr w:rsidR="00695C4B" w:rsidTr="000065E7">
        <w:trPr>
          <w:trHeight w:val="2295"/>
        </w:trPr>
        <w:tc>
          <w:tcPr>
            <w:tcW w:w="955"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北京智联友道</w:t>
            </w:r>
          </w:p>
        </w:tc>
        <w:tc>
          <w:tcPr>
            <w:tcW w:w="9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教学内容和课程体系改革</w:t>
            </w:r>
          </w:p>
        </w:tc>
        <w:tc>
          <w:tcPr>
            <w:tcW w:w="51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left"/>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面向物联网、移动互联、计算机技术、信息技术、通信技术、自动化、轨道交通、云计算等相关专业课程教学资源、课程建设主要包含理论课程内容建设、教学资源建设(教材、课程大纲、教学设计、知识点PPT、慕课视频、实践案例资料等)。最终目的是让学习者掌握行业或企业发展所需相关知识和岗位职业技能。提交以下部分资料：核心技术课程教学大纲、学时分配规划及参考文献、课程电子书、习题和实验设计、教学案例相关资料等。</w:t>
            </w:r>
          </w:p>
        </w:tc>
        <w:tc>
          <w:tcPr>
            <w:tcW w:w="8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7</w:t>
            </w:r>
          </w:p>
        </w:tc>
        <w:tc>
          <w:tcPr>
            <w:tcW w:w="24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计算机类、电子信息类、自动化类、交通运输类</w:t>
            </w:r>
          </w:p>
        </w:tc>
        <w:tc>
          <w:tcPr>
            <w:tcW w:w="12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计算机类、电子信息类、自动化类、交通运输类</w:t>
            </w:r>
          </w:p>
        </w:tc>
        <w:tc>
          <w:tcPr>
            <w:tcW w:w="12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pStyle w:val="HTML"/>
              <w:widowControl/>
              <w:shd w:val="clear" w:color="auto" w:fill="FFFFFF"/>
              <w:spacing w:before="150" w:after="150" w:line="435" w:lineRule="atLeast"/>
              <w:jc w:val="center"/>
              <w:rPr>
                <w:rFonts w:ascii="仿宋_GB2312" w:eastAsia="仿宋_GB2312" w:hAnsi="仿宋_GB2312" w:cs="仿宋_GB2312" w:hint="default"/>
                <w:color w:val="000000" w:themeColor="text1"/>
                <w:sz w:val="18"/>
                <w:szCs w:val="18"/>
              </w:rPr>
            </w:pPr>
            <w:r>
              <w:rPr>
                <w:rFonts w:cs="宋体"/>
                <w:color w:val="333333"/>
                <w:shd w:val="clear" w:color="auto" w:fill="FFFFFF"/>
              </w:rPr>
              <w:t>／</w:t>
            </w:r>
          </w:p>
        </w:tc>
        <w:tc>
          <w:tcPr>
            <w:tcW w:w="1995"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B57166" w:rsidP="000065E7">
            <w:pPr>
              <w:widowControl/>
              <w:jc w:val="left"/>
              <w:textAlignment w:val="center"/>
              <w:rPr>
                <w:rFonts w:ascii="仿宋_GB2312" w:eastAsia="仿宋_GB2312" w:hAnsi="仿宋_GB2312" w:cs="仿宋_GB2312"/>
                <w:color w:val="000000" w:themeColor="text1"/>
                <w:sz w:val="18"/>
                <w:szCs w:val="18"/>
              </w:rPr>
            </w:pPr>
            <w:hyperlink r:id="rId37" w:history="1">
              <w:r w:rsidR="00695C4B">
                <w:rPr>
                  <w:rStyle w:val="a5"/>
                  <w:rFonts w:ascii="仿宋_GB2312" w:eastAsia="仿宋_GB2312" w:hAnsi="仿宋_GB2312" w:cs="仿宋_GB2312" w:hint="eastAsia"/>
                  <w:color w:val="000000" w:themeColor="text1"/>
                  <w:sz w:val="18"/>
                  <w:szCs w:val="18"/>
                </w:rPr>
                <w:t>http://www.yoodao.com.cn</w:t>
              </w:r>
            </w:hyperlink>
          </w:p>
        </w:tc>
      </w:tr>
      <w:tr w:rsidR="00695C4B" w:rsidTr="000065E7">
        <w:trPr>
          <w:trHeight w:val="2175"/>
        </w:trPr>
        <w:tc>
          <w:tcPr>
            <w:tcW w:w="95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jc w:val="center"/>
              <w:rPr>
                <w:rFonts w:ascii="仿宋_GB2312" w:eastAsia="仿宋_GB2312" w:hAnsi="仿宋_GB2312" w:cs="仿宋_GB2312"/>
                <w:color w:val="000000" w:themeColor="text1"/>
                <w:sz w:val="18"/>
                <w:szCs w:val="18"/>
              </w:rPr>
            </w:pPr>
          </w:p>
        </w:tc>
        <w:tc>
          <w:tcPr>
            <w:tcW w:w="9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实践条件建设</w:t>
            </w:r>
          </w:p>
        </w:tc>
        <w:tc>
          <w:tcPr>
            <w:tcW w:w="51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left"/>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主要涉及方向为物联网、移动互联、计算机技术、信息技术、通信技术、自动化、轨道交通、云计算等专业学校结合自身情况建设联合实验室或者实训基地，开发相关实践资料，达到改善实践教学条件，提升实践教学水平的目的。验收提交资料：实验教学大纲、学时分配规划方案资料或实验设计手册及相关代码等相关资料、课程设计或毕业设计相关任务方案设计资料、其他必要的支持上课所需的资源。</w:t>
            </w:r>
          </w:p>
        </w:tc>
        <w:tc>
          <w:tcPr>
            <w:tcW w:w="8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15</w:t>
            </w:r>
          </w:p>
        </w:tc>
        <w:tc>
          <w:tcPr>
            <w:tcW w:w="24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计算机类、电子信息类、自动化类、交通运输类</w:t>
            </w:r>
          </w:p>
        </w:tc>
        <w:tc>
          <w:tcPr>
            <w:tcW w:w="12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计算机类、电子信息类、自动化类、交通运输类</w:t>
            </w:r>
          </w:p>
        </w:tc>
        <w:tc>
          <w:tcPr>
            <w:tcW w:w="12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pStyle w:val="HTML"/>
              <w:widowControl/>
              <w:shd w:val="clear" w:color="auto" w:fill="FFFFFF"/>
              <w:spacing w:before="150" w:after="150" w:line="435" w:lineRule="atLeast"/>
              <w:jc w:val="center"/>
              <w:rPr>
                <w:rFonts w:ascii="仿宋_GB2312" w:eastAsia="仿宋_GB2312" w:hAnsi="仿宋_GB2312" w:cs="仿宋_GB2312" w:hint="default"/>
                <w:color w:val="000000" w:themeColor="text1"/>
                <w:sz w:val="18"/>
                <w:szCs w:val="18"/>
              </w:rPr>
            </w:pPr>
            <w:r>
              <w:rPr>
                <w:rFonts w:cs="宋体"/>
                <w:color w:val="333333"/>
                <w:shd w:val="clear" w:color="auto" w:fill="FFFFFF"/>
              </w:rPr>
              <w:t>／</w:t>
            </w:r>
          </w:p>
        </w:tc>
        <w:tc>
          <w:tcPr>
            <w:tcW w:w="199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jc w:val="left"/>
              <w:rPr>
                <w:rFonts w:ascii="仿宋_GB2312" w:eastAsia="仿宋_GB2312" w:hAnsi="仿宋_GB2312" w:cs="仿宋_GB2312"/>
                <w:color w:val="000000" w:themeColor="text1"/>
                <w:sz w:val="18"/>
                <w:szCs w:val="18"/>
              </w:rPr>
            </w:pPr>
          </w:p>
        </w:tc>
      </w:tr>
      <w:tr w:rsidR="00695C4B" w:rsidTr="000065E7">
        <w:trPr>
          <w:trHeight w:val="2235"/>
        </w:trPr>
        <w:tc>
          <w:tcPr>
            <w:tcW w:w="95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jc w:val="center"/>
              <w:rPr>
                <w:rFonts w:ascii="仿宋_GB2312" w:eastAsia="仿宋_GB2312" w:hAnsi="仿宋_GB2312" w:cs="仿宋_GB2312"/>
                <w:color w:val="000000" w:themeColor="text1"/>
                <w:sz w:val="18"/>
                <w:szCs w:val="18"/>
              </w:rPr>
            </w:pPr>
          </w:p>
        </w:tc>
        <w:tc>
          <w:tcPr>
            <w:tcW w:w="9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校外实践基地建设（大学生实习实训项目）</w:t>
            </w:r>
          </w:p>
        </w:tc>
        <w:tc>
          <w:tcPr>
            <w:tcW w:w="51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left"/>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面向物联网、移动互联、计算机技术、信息技术、通信技术、自动化、轨道交通、云计算等相关专业，由企业提供资金、场地及实习实训岗位，校企双方共同完善管理制度，通过企业项目的实习实训，学生能够掌握学习现阶段的行业中必须的技术知识，提升实习实训的效果和质量，同时能够让实习实训学生对自己未来的职业前期规划。需提交实习实训相关总结报告或个人职业规划报告。</w:t>
            </w:r>
          </w:p>
        </w:tc>
        <w:tc>
          <w:tcPr>
            <w:tcW w:w="8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10</w:t>
            </w:r>
          </w:p>
        </w:tc>
        <w:tc>
          <w:tcPr>
            <w:tcW w:w="24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计算机类、电子信息类、自动化类、交通运输类</w:t>
            </w:r>
          </w:p>
        </w:tc>
        <w:tc>
          <w:tcPr>
            <w:tcW w:w="12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jc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计算机类、电子信息类、自动化类、交通运输类</w:t>
            </w:r>
          </w:p>
        </w:tc>
        <w:tc>
          <w:tcPr>
            <w:tcW w:w="12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pStyle w:val="HTML"/>
              <w:widowControl/>
              <w:shd w:val="clear" w:color="auto" w:fill="FFFFFF"/>
              <w:spacing w:before="150" w:after="150" w:line="435" w:lineRule="atLeast"/>
              <w:jc w:val="center"/>
              <w:rPr>
                <w:rFonts w:ascii="仿宋_GB2312" w:eastAsia="仿宋_GB2312" w:hAnsi="仿宋_GB2312" w:cs="仿宋_GB2312" w:hint="default"/>
                <w:color w:val="000000" w:themeColor="text1"/>
                <w:sz w:val="18"/>
                <w:szCs w:val="18"/>
              </w:rPr>
            </w:pPr>
            <w:r>
              <w:rPr>
                <w:rFonts w:cs="宋体"/>
                <w:color w:val="333333"/>
                <w:shd w:val="clear" w:color="auto" w:fill="FFFFFF"/>
              </w:rPr>
              <w:t>／</w:t>
            </w:r>
          </w:p>
        </w:tc>
        <w:tc>
          <w:tcPr>
            <w:tcW w:w="199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jc w:val="left"/>
              <w:rPr>
                <w:rFonts w:ascii="仿宋_GB2312" w:eastAsia="仿宋_GB2312" w:hAnsi="仿宋_GB2312" w:cs="仿宋_GB2312"/>
                <w:color w:val="000000" w:themeColor="text1"/>
                <w:sz w:val="18"/>
                <w:szCs w:val="18"/>
              </w:rPr>
            </w:pPr>
          </w:p>
        </w:tc>
      </w:tr>
      <w:tr w:rsidR="00695C4B" w:rsidTr="000065E7">
        <w:trPr>
          <w:trHeight w:val="2100"/>
        </w:trPr>
        <w:tc>
          <w:tcPr>
            <w:tcW w:w="95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jc w:val="center"/>
              <w:rPr>
                <w:rFonts w:ascii="仿宋_GB2312" w:eastAsia="仿宋_GB2312" w:hAnsi="仿宋_GB2312" w:cs="仿宋_GB2312"/>
                <w:color w:val="000000" w:themeColor="text1"/>
                <w:sz w:val="18"/>
                <w:szCs w:val="18"/>
              </w:rPr>
            </w:pPr>
          </w:p>
        </w:tc>
        <w:tc>
          <w:tcPr>
            <w:tcW w:w="9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创新创业教育改革</w:t>
            </w:r>
          </w:p>
        </w:tc>
        <w:tc>
          <w:tcPr>
            <w:tcW w:w="51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left"/>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面向高校计算机、软件、信息、通信、控制等相关学院，包括创新创业课程体系建设、创新创业实践教学体系建设及创客空间项目资源建设。改善相关教育课程体系，并将创新创业学习贯穿整个课程体系、完善相关实践教学体系，结合创新创业教育改革项目完善课程实践体系、创客空间建设项目支持，依托于学校现有资源，提供企业现有真实项目资源案例及建设方案等。需提交建设方案、论文或完整项目计划书等资料。</w:t>
            </w:r>
          </w:p>
        </w:tc>
        <w:tc>
          <w:tcPr>
            <w:tcW w:w="8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15</w:t>
            </w:r>
          </w:p>
        </w:tc>
        <w:tc>
          <w:tcPr>
            <w:tcW w:w="24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计算机类、电子信息类、自动化类、交通运输类</w:t>
            </w:r>
          </w:p>
        </w:tc>
        <w:tc>
          <w:tcPr>
            <w:tcW w:w="12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计算机类、电子信息类、自动化类、交通运输类</w:t>
            </w:r>
          </w:p>
        </w:tc>
        <w:tc>
          <w:tcPr>
            <w:tcW w:w="12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pStyle w:val="HTML"/>
              <w:widowControl/>
              <w:shd w:val="clear" w:color="auto" w:fill="FFFFFF"/>
              <w:spacing w:before="150" w:after="150" w:line="435" w:lineRule="atLeast"/>
              <w:jc w:val="center"/>
              <w:rPr>
                <w:rFonts w:ascii="仿宋_GB2312" w:eastAsia="仿宋_GB2312" w:hAnsi="仿宋_GB2312" w:cs="仿宋_GB2312" w:hint="default"/>
                <w:color w:val="000000" w:themeColor="text1"/>
                <w:sz w:val="18"/>
                <w:szCs w:val="18"/>
              </w:rPr>
            </w:pPr>
            <w:r>
              <w:rPr>
                <w:rFonts w:cs="宋体"/>
                <w:color w:val="333333"/>
                <w:shd w:val="clear" w:color="auto" w:fill="FFFFFF"/>
              </w:rPr>
              <w:t>／</w:t>
            </w:r>
          </w:p>
        </w:tc>
        <w:tc>
          <w:tcPr>
            <w:tcW w:w="199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jc w:val="left"/>
              <w:rPr>
                <w:rFonts w:ascii="仿宋_GB2312" w:eastAsia="仿宋_GB2312" w:hAnsi="仿宋_GB2312" w:cs="仿宋_GB2312"/>
                <w:color w:val="000000" w:themeColor="text1"/>
                <w:sz w:val="18"/>
                <w:szCs w:val="18"/>
              </w:rPr>
            </w:pPr>
          </w:p>
        </w:tc>
      </w:tr>
      <w:tr w:rsidR="00695C4B" w:rsidTr="000065E7">
        <w:trPr>
          <w:trHeight w:val="1725"/>
        </w:trPr>
        <w:tc>
          <w:tcPr>
            <w:tcW w:w="955"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lastRenderedPageBreak/>
              <w:t>中软国际</w:t>
            </w:r>
          </w:p>
        </w:tc>
        <w:tc>
          <w:tcPr>
            <w:tcW w:w="9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教学内容和课程体系改革</w:t>
            </w:r>
          </w:p>
        </w:tc>
        <w:tc>
          <w:tcPr>
            <w:tcW w:w="51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left"/>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面向全国高等学校本科计算机相关专业群，根据“卓越工程师教育培养计划”的总体思路，提供以人才培养为核心的高校智慧教育云平台整体解决方案，注重内容建设，与实训实践、创新创业相结合模式共建专业，共同培养适应社会经济发展的高层次技术技能人才、复合型人才。</w:t>
            </w:r>
          </w:p>
        </w:tc>
        <w:tc>
          <w:tcPr>
            <w:tcW w:w="8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 xml:space="preserve">25 </w:t>
            </w:r>
          </w:p>
        </w:tc>
        <w:tc>
          <w:tcPr>
            <w:tcW w:w="24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计算机类、电子信息类、电子商务类</w:t>
            </w:r>
          </w:p>
        </w:tc>
        <w:tc>
          <w:tcPr>
            <w:tcW w:w="12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计算机类、电子信息类、电子商务类</w:t>
            </w:r>
          </w:p>
        </w:tc>
        <w:tc>
          <w:tcPr>
            <w:tcW w:w="12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pStyle w:val="HTML"/>
              <w:widowControl/>
              <w:shd w:val="clear" w:color="auto" w:fill="FFFFFF"/>
              <w:spacing w:before="150" w:after="150" w:line="435" w:lineRule="atLeast"/>
              <w:jc w:val="center"/>
              <w:rPr>
                <w:rFonts w:ascii="仿宋_GB2312" w:eastAsia="仿宋_GB2312" w:hAnsi="仿宋_GB2312" w:cs="仿宋_GB2312" w:hint="default"/>
                <w:color w:val="000000" w:themeColor="text1"/>
                <w:sz w:val="18"/>
                <w:szCs w:val="18"/>
              </w:rPr>
            </w:pPr>
            <w:r>
              <w:rPr>
                <w:rFonts w:cs="宋体"/>
                <w:color w:val="333333"/>
                <w:shd w:val="clear" w:color="auto" w:fill="FFFFFF"/>
              </w:rPr>
              <w:t>／</w:t>
            </w:r>
          </w:p>
        </w:tc>
        <w:tc>
          <w:tcPr>
            <w:tcW w:w="19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B57166" w:rsidP="000065E7">
            <w:pPr>
              <w:widowControl/>
              <w:jc w:val="left"/>
              <w:textAlignment w:val="center"/>
              <w:rPr>
                <w:rFonts w:ascii="仿宋_GB2312" w:eastAsia="仿宋_GB2312" w:hAnsi="仿宋_GB2312" w:cs="仿宋_GB2312"/>
                <w:color w:val="000000" w:themeColor="text1"/>
                <w:sz w:val="18"/>
                <w:szCs w:val="18"/>
              </w:rPr>
            </w:pPr>
            <w:hyperlink r:id="rId38" w:history="1">
              <w:r w:rsidR="00695C4B">
                <w:rPr>
                  <w:rStyle w:val="a5"/>
                  <w:rFonts w:ascii="仿宋_GB2312" w:eastAsia="仿宋_GB2312" w:hAnsi="仿宋_GB2312" w:cs="仿宋_GB2312" w:hint="eastAsia"/>
                  <w:color w:val="000000" w:themeColor="text1"/>
                  <w:sz w:val="18"/>
                  <w:szCs w:val="18"/>
                </w:rPr>
                <w:t>http://www.chinasofti.com/excellency-training/innovation-entrepreneurship.shtml</w:t>
              </w:r>
            </w:hyperlink>
          </w:p>
        </w:tc>
      </w:tr>
      <w:tr w:rsidR="00695C4B" w:rsidTr="000065E7">
        <w:trPr>
          <w:trHeight w:val="2240"/>
        </w:trPr>
        <w:tc>
          <w:tcPr>
            <w:tcW w:w="95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jc w:val="center"/>
              <w:rPr>
                <w:rFonts w:ascii="仿宋_GB2312" w:eastAsia="仿宋_GB2312" w:hAnsi="仿宋_GB2312" w:cs="仿宋_GB2312"/>
                <w:color w:val="000000" w:themeColor="text1"/>
                <w:sz w:val="18"/>
                <w:szCs w:val="18"/>
              </w:rPr>
            </w:pPr>
          </w:p>
        </w:tc>
        <w:tc>
          <w:tcPr>
            <w:tcW w:w="9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校外实践基地建设（大学生实习实训项目）</w:t>
            </w:r>
          </w:p>
        </w:tc>
        <w:tc>
          <w:tcPr>
            <w:tcW w:w="51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left"/>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在中软国际各地30家分公司建立“XXX大学-中软国际校外实践基地”，引入中软国际企业文化、专业技术体系、项目实践案例、企业师资和智慧教育云等资源，开展大学生课程实践和项目实践学习，提升学生技术和项目的实践和创新能力，通过行业认知、专业认知等职业素质培养，提升学生的综合能力和素质，实现学生到企业准员工的角色转变，提高学生专业对口就业率和薪金整体水平。</w:t>
            </w:r>
          </w:p>
        </w:tc>
        <w:tc>
          <w:tcPr>
            <w:tcW w:w="8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 xml:space="preserve">52 </w:t>
            </w:r>
          </w:p>
        </w:tc>
        <w:tc>
          <w:tcPr>
            <w:tcW w:w="24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计算机类、电子信息类、电子商务类</w:t>
            </w:r>
          </w:p>
        </w:tc>
        <w:tc>
          <w:tcPr>
            <w:tcW w:w="12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jc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计算机类、电子信息类、电子商务类</w:t>
            </w:r>
          </w:p>
        </w:tc>
        <w:tc>
          <w:tcPr>
            <w:tcW w:w="12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pStyle w:val="HTML"/>
              <w:widowControl/>
              <w:shd w:val="clear" w:color="auto" w:fill="FFFFFF"/>
              <w:spacing w:before="150" w:after="150" w:line="435" w:lineRule="atLeast"/>
              <w:jc w:val="center"/>
              <w:rPr>
                <w:rFonts w:ascii="仿宋_GB2312" w:eastAsia="仿宋_GB2312" w:hAnsi="仿宋_GB2312" w:cs="仿宋_GB2312" w:hint="default"/>
                <w:color w:val="000000" w:themeColor="text1"/>
                <w:sz w:val="18"/>
                <w:szCs w:val="18"/>
              </w:rPr>
            </w:pPr>
            <w:r>
              <w:rPr>
                <w:rFonts w:cs="宋体"/>
                <w:color w:val="333333"/>
                <w:shd w:val="clear" w:color="auto" w:fill="FFFFFF"/>
              </w:rPr>
              <w:t>／</w:t>
            </w:r>
          </w:p>
        </w:tc>
        <w:tc>
          <w:tcPr>
            <w:tcW w:w="19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B57166" w:rsidP="000065E7">
            <w:pPr>
              <w:widowControl/>
              <w:jc w:val="left"/>
              <w:textAlignment w:val="center"/>
              <w:rPr>
                <w:rFonts w:ascii="仿宋_GB2312" w:eastAsia="仿宋_GB2312" w:hAnsi="仿宋_GB2312" w:cs="仿宋_GB2312"/>
                <w:color w:val="000000" w:themeColor="text1"/>
                <w:sz w:val="18"/>
                <w:szCs w:val="18"/>
              </w:rPr>
            </w:pPr>
            <w:hyperlink r:id="rId39" w:history="1">
              <w:r w:rsidR="00695C4B">
                <w:rPr>
                  <w:rStyle w:val="a5"/>
                  <w:rFonts w:ascii="仿宋_GB2312" w:eastAsia="仿宋_GB2312" w:hAnsi="仿宋_GB2312" w:cs="仿宋_GB2312" w:hint="eastAsia"/>
                  <w:color w:val="000000" w:themeColor="text1"/>
                  <w:sz w:val="18"/>
                  <w:szCs w:val="18"/>
                </w:rPr>
                <w:t>http://www.chinasofti.com/superWebCMS/pages/sites/MainSite/html/zh/etc/column.shtml</w:t>
              </w:r>
            </w:hyperlink>
          </w:p>
        </w:tc>
      </w:tr>
      <w:tr w:rsidR="00695C4B" w:rsidTr="000065E7">
        <w:trPr>
          <w:trHeight w:val="2175"/>
        </w:trPr>
        <w:tc>
          <w:tcPr>
            <w:tcW w:w="95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jc w:val="center"/>
              <w:rPr>
                <w:rFonts w:ascii="仿宋_GB2312" w:eastAsia="仿宋_GB2312" w:hAnsi="仿宋_GB2312" w:cs="仿宋_GB2312"/>
                <w:color w:val="000000" w:themeColor="text1"/>
                <w:sz w:val="18"/>
                <w:szCs w:val="18"/>
              </w:rPr>
            </w:pPr>
          </w:p>
        </w:tc>
        <w:tc>
          <w:tcPr>
            <w:tcW w:w="9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创新创业教育改革</w:t>
            </w:r>
          </w:p>
        </w:tc>
        <w:tc>
          <w:tcPr>
            <w:tcW w:w="51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left"/>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面向全国高等学校本科计算机相关专业群的应用型人才开展培养及训练。采取项目驱动，工学结合模式，企业投入人才培养与训练体系、平台与资源，与高校共建共享，在校内建设集教（教学）、训（实训）、测（测试）、评（评价）、职（职业素质拓展）、创（创业孵化）六位一体大学生创新创业训练基地，以产业最新需求和实际生产问题，引导大学生以问题和课题为核心开展创新创业实践。</w:t>
            </w:r>
          </w:p>
        </w:tc>
        <w:tc>
          <w:tcPr>
            <w:tcW w:w="8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 xml:space="preserve">25 </w:t>
            </w:r>
          </w:p>
        </w:tc>
        <w:tc>
          <w:tcPr>
            <w:tcW w:w="24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计算机类、电子信息类、电子商务类</w:t>
            </w:r>
          </w:p>
        </w:tc>
        <w:tc>
          <w:tcPr>
            <w:tcW w:w="12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计算机类、电子信息类、电子商务类</w:t>
            </w:r>
          </w:p>
        </w:tc>
        <w:tc>
          <w:tcPr>
            <w:tcW w:w="12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pStyle w:val="HTML"/>
              <w:widowControl/>
              <w:shd w:val="clear" w:color="auto" w:fill="FFFFFF"/>
              <w:spacing w:before="150" w:after="150" w:line="435" w:lineRule="atLeast"/>
              <w:jc w:val="center"/>
              <w:rPr>
                <w:rFonts w:ascii="仿宋_GB2312" w:eastAsia="仿宋_GB2312" w:hAnsi="仿宋_GB2312" w:cs="仿宋_GB2312" w:hint="default"/>
                <w:color w:val="000000" w:themeColor="text1"/>
                <w:sz w:val="18"/>
                <w:szCs w:val="18"/>
              </w:rPr>
            </w:pPr>
            <w:r>
              <w:rPr>
                <w:rFonts w:cs="宋体"/>
                <w:color w:val="333333"/>
                <w:shd w:val="clear" w:color="auto" w:fill="FFFFFF"/>
              </w:rPr>
              <w:t>／</w:t>
            </w:r>
          </w:p>
        </w:tc>
        <w:tc>
          <w:tcPr>
            <w:tcW w:w="19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B57166" w:rsidP="000065E7">
            <w:pPr>
              <w:widowControl/>
              <w:jc w:val="left"/>
              <w:textAlignment w:val="center"/>
              <w:rPr>
                <w:rFonts w:ascii="仿宋_GB2312" w:eastAsia="仿宋_GB2312" w:hAnsi="仿宋_GB2312" w:cs="仿宋_GB2312"/>
                <w:color w:val="000000" w:themeColor="text1"/>
                <w:sz w:val="18"/>
                <w:szCs w:val="18"/>
              </w:rPr>
            </w:pPr>
            <w:hyperlink r:id="rId40" w:history="1">
              <w:r w:rsidR="00695C4B">
                <w:rPr>
                  <w:rStyle w:val="a5"/>
                  <w:rFonts w:ascii="仿宋_GB2312" w:eastAsia="仿宋_GB2312" w:hAnsi="仿宋_GB2312" w:cs="仿宋_GB2312" w:hint="eastAsia"/>
                  <w:color w:val="000000" w:themeColor="text1"/>
                  <w:sz w:val="18"/>
                  <w:szCs w:val="18"/>
                </w:rPr>
                <w:t>http://www.chinasofti.com/excellency-training/innovation-entrepreneurship.shtml</w:t>
              </w:r>
            </w:hyperlink>
          </w:p>
        </w:tc>
      </w:tr>
      <w:tr w:rsidR="00695C4B" w:rsidTr="000065E7">
        <w:trPr>
          <w:trHeight w:val="2400"/>
        </w:trPr>
        <w:tc>
          <w:tcPr>
            <w:tcW w:w="9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lastRenderedPageBreak/>
              <w:t>九城教育</w:t>
            </w:r>
          </w:p>
        </w:tc>
        <w:tc>
          <w:tcPr>
            <w:tcW w:w="9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教学内容和课程体系改革</w:t>
            </w:r>
          </w:p>
        </w:tc>
        <w:tc>
          <w:tcPr>
            <w:tcW w:w="51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left"/>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面向全国高等院校中的计算机系及其相关院系、数字媒体及其相关艺术专业、电竞管理专业，旨在通过设立课程资助项目，协助高等院校进行课程建设，提升教学质量，促进培养适应产业发展需要的高质量人才。5项（基于Unity、VR、AR、HTML5、Maya等技术）游戏开发、游戏美术、游戏策划设计类教材编写。5项（基于Unity、VR、AR、HTML5、Maya等技术）游戏开发、游戏美术、游戏策划设计类课程开发与建设。5项（基于电子竞技运动）电竞管理实践类教材编写。5项（基于电子竞技运动）电竞管理专业课程开发与建设。</w:t>
            </w:r>
          </w:p>
        </w:tc>
        <w:tc>
          <w:tcPr>
            <w:tcW w:w="8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 xml:space="preserve">20 </w:t>
            </w:r>
          </w:p>
        </w:tc>
        <w:tc>
          <w:tcPr>
            <w:tcW w:w="24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游戏开发、游戏美术、游戏策划设计等</w:t>
            </w:r>
          </w:p>
        </w:tc>
        <w:tc>
          <w:tcPr>
            <w:tcW w:w="12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相关艺术专业、电竞管理专业</w:t>
            </w:r>
          </w:p>
        </w:tc>
        <w:tc>
          <w:tcPr>
            <w:tcW w:w="12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jc w:val="center"/>
              <w:rPr>
                <w:rFonts w:ascii="仿宋_GB2312" w:eastAsia="仿宋_GB2312" w:hAnsi="仿宋_GB2312" w:cs="仿宋_GB2312"/>
                <w:color w:val="000000" w:themeColor="text1"/>
                <w:sz w:val="18"/>
                <w:szCs w:val="18"/>
              </w:rPr>
            </w:pPr>
            <w:r>
              <w:rPr>
                <w:rFonts w:ascii="宋体" w:eastAsia="宋体" w:hAnsi="宋体" w:cs="宋体" w:hint="eastAsia"/>
                <w:color w:val="333333"/>
                <w:sz w:val="24"/>
                <w:szCs w:val="24"/>
                <w:shd w:val="clear" w:color="auto" w:fill="FFFFFF"/>
              </w:rPr>
              <w:t>／</w:t>
            </w:r>
          </w:p>
        </w:tc>
        <w:tc>
          <w:tcPr>
            <w:tcW w:w="19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B57166" w:rsidP="000065E7">
            <w:pPr>
              <w:widowControl/>
              <w:jc w:val="left"/>
              <w:textAlignment w:val="center"/>
              <w:rPr>
                <w:rFonts w:ascii="仿宋_GB2312" w:eastAsia="仿宋_GB2312" w:hAnsi="仿宋_GB2312" w:cs="仿宋_GB2312"/>
                <w:color w:val="000000" w:themeColor="text1"/>
                <w:sz w:val="18"/>
                <w:szCs w:val="18"/>
              </w:rPr>
            </w:pPr>
            <w:hyperlink r:id="rId41" w:history="1">
              <w:r w:rsidR="00695C4B">
                <w:rPr>
                  <w:rStyle w:val="a5"/>
                  <w:rFonts w:ascii="仿宋_GB2312" w:eastAsia="仿宋_GB2312" w:hAnsi="仿宋_GB2312" w:cs="仿宋_GB2312" w:hint="eastAsia"/>
                  <w:color w:val="000000" w:themeColor="text1"/>
                  <w:sz w:val="18"/>
                  <w:szCs w:val="18"/>
                </w:rPr>
                <w:t>http://edu.the9.com/a/xingyexinxi/xingyedongtai/2015/0210/101.html</w:t>
              </w:r>
            </w:hyperlink>
          </w:p>
        </w:tc>
      </w:tr>
      <w:tr w:rsidR="00695C4B" w:rsidTr="000065E7">
        <w:trPr>
          <w:trHeight w:val="1320"/>
        </w:trPr>
        <w:tc>
          <w:tcPr>
            <w:tcW w:w="955"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达内集团</w:t>
            </w:r>
          </w:p>
        </w:tc>
        <w:tc>
          <w:tcPr>
            <w:tcW w:w="9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教学内容和课程体系改革</w:t>
            </w:r>
          </w:p>
        </w:tc>
        <w:tc>
          <w:tcPr>
            <w:tcW w:w="513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695C4B" w:rsidRDefault="00695C4B" w:rsidP="000065E7">
            <w:pPr>
              <w:widowControl/>
              <w:jc w:val="left"/>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面向全国高等学校计算机科学与技术、软件工程、网络工程、物联网、数字艺术等本科及以上相关专业，与申报院校课程融合、内容共建。旨在协助院校打造产学研融合的教学模式，提供先进的人才培养方案，丰富实践教学内容，提升科研水平，促进专业发展。</w:t>
            </w:r>
          </w:p>
        </w:tc>
        <w:tc>
          <w:tcPr>
            <w:tcW w:w="8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 xml:space="preserve">20 </w:t>
            </w:r>
          </w:p>
        </w:tc>
        <w:tc>
          <w:tcPr>
            <w:tcW w:w="24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计算机类、电子信息类、电子商务类</w:t>
            </w:r>
          </w:p>
        </w:tc>
        <w:tc>
          <w:tcPr>
            <w:tcW w:w="12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计算机类、电子信息类、电子商务类</w:t>
            </w:r>
          </w:p>
        </w:tc>
        <w:tc>
          <w:tcPr>
            <w:tcW w:w="12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jc w:val="center"/>
              <w:rPr>
                <w:rFonts w:ascii="仿宋_GB2312" w:eastAsia="仿宋_GB2312" w:hAnsi="仿宋_GB2312" w:cs="仿宋_GB2312"/>
                <w:color w:val="000000" w:themeColor="text1"/>
                <w:sz w:val="18"/>
                <w:szCs w:val="18"/>
              </w:rPr>
            </w:pPr>
            <w:r>
              <w:rPr>
                <w:rFonts w:ascii="宋体" w:eastAsia="宋体" w:hAnsi="宋体" w:cs="宋体" w:hint="eastAsia"/>
                <w:color w:val="333333"/>
                <w:sz w:val="24"/>
                <w:szCs w:val="24"/>
                <w:shd w:val="clear" w:color="auto" w:fill="FFFFFF"/>
              </w:rPr>
              <w:t>／</w:t>
            </w:r>
          </w:p>
        </w:tc>
        <w:tc>
          <w:tcPr>
            <w:tcW w:w="1995"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B57166" w:rsidP="000065E7">
            <w:pPr>
              <w:widowControl/>
              <w:jc w:val="left"/>
              <w:textAlignment w:val="center"/>
              <w:rPr>
                <w:rFonts w:ascii="仿宋_GB2312" w:eastAsia="仿宋_GB2312" w:hAnsi="仿宋_GB2312" w:cs="仿宋_GB2312"/>
                <w:color w:val="000000" w:themeColor="text1"/>
                <w:sz w:val="18"/>
                <w:szCs w:val="18"/>
              </w:rPr>
            </w:pPr>
            <w:hyperlink r:id="rId42" w:history="1">
              <w:r w:rsidR="00695C4B">
                <w:rPr>
                  <w:rStyle w:val="a5"/>
                  <w:rFonts w:ascii="仿宋_GB2312" w:eastAsia="仿宋_GB2312" w:hAnsi="仿宋_GB2312" w:cs="仿宋_GB2312" w:hint="eastAsia"/>
                  <w:color w:val="000000" w:themeColor="text1"/>
                  <w:sz w:val="18"/>
                  <w:szCs w:val="18"/>
                </w:rPr>
                <w:t>http://www.ycty.org/project/2017</w:t>
              </w:r>
            </w:hyperlink>
          </w:p>
        </w:tc>
      </w:tr>
      <w:tr w:rsidR="00695C4B" w:rsidTr="000065E7">
        <w:trPr>
          <w:trHeight w:val="1575"/>
        </w:trPr>
        <w:tc>
          <w:tcPr>
            <w:tcW w:w="95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jc w:val="center"/>
              <w:rPr>
                <w:rFonts w:ascii="仿宋_GB2312" w:eastAsia="仿宋_GB2312" w:hAnsi="仿宋_GB2312" w:cs="仿宋_GB2312"/>
                <w:color w:val="000000" w:themeColor="text1"/>
                <w:sz w:val="18"/>
                <w:szCs w:val="18"/>
              </w:rPr>
            </w:pPr>
          </w:p>
        </w:tc>
        <w:tc>
          <w:tcPr>
            <w:tcW w:w="9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创新创业联合基金</w:t>
            </w:r>
          </w:p>
        </w:tc>
        <w:tc>
          <w:tcPr>
            <w:tcW w:w="513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695C4B" w:rsidRDefault="00695C4B" w:rsidP="000065E7">
            <w:pPr>
              <w:widowControl/>
              <w:jc w:val="left"/>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达内集团拟将联合区域内优势本科院校，在互联网应用开发、大数据开发、移动互联开发、物联网工程、数字媒体艺术、互联网营销、云计算开发与运维、主办会计、虚拟现实开发、Web前端开发和软件测试等11个专业方向设立青年骨干教师培养基地，用来开展师资培训以及教学展示与研讨项目。</w:t>
            </w:r>
          </w:p>
        </w:tc>
        <w:tc>
          <w:tcPr>
            <w:tcW w:w="8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 xml:space="preserve">30 </w:t>
            </w:r>
          </w:p>
        </w:tc>
        <w:tc>
          <w:tcPr>
            <w:tcW w:w="24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计算机类、电子信息类、电子商务类</w:t>
            </w:r>
          </w:p>
        </w:tc>
        <w:tc>
          <w:tcPr>
            <w:tcW w:w="12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jc w:val="center"/>
              <w:rPr>
                <w:rFonts w:ascii="仿宋_GB2312" w:eastAsia="仿宋_GB2312" w:hAnsi="仿宋_GB2312" w:cs="仿宋_GB2312"/>
                <w:color w:val="000000" w:themeColor="text1"/>
                <w:sz w:val="18"/>
                <w:szCs w:val="18"/>
              </w:rPr>
            </w:pPr>
            <w:r>
              <w:rPr>
                <w:rFonts w:ascii="宋体" w:eastAsia="宋体" w:hAnsi="宋体" w:cs="宋体" w:hint="eastAsia"/>
                <w:color w:val="333333"/>
                <w:sz w:val="24"/>
                <w:szCs w:val="24"/>
                <w:shd w:val="clear" w:color="auto" w:fill="FFFFFF"/>
              </w:rPr>
              <w:t>／</w:t>
            </w:r>
          </w:p>
        </w:tc>
        <w:tc>
          <w:tcPr>
            <w:tcW w:w="12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计算机类、电子信息类、电子商务类</w:t>
            </w:r>
          </w:p>
        </w:tc>
        <w:tc>
          <w:tcPr>
            <w:tcW w:w="199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jc w:val="left"/>
              <w:rPr>
                <w:rFonts w:ascii="仿宋_GB2312" w:eastAsia="仿宋_GB2312" w:hAnsi="仿宋_GB2312" w:cs="仿宋_GB2312"/>
                <w:color w:val="000000" w:themeColor="text1"/>
                <w:sz w:val="18"/>
                <w:szCs w:val="18"/>
              </w:rPr>
            </w:pPr>
          </w:p>
        </w:tc>
      </w:tr>
      <w:tr w:rsidR="00695C4B" w:rsidTr="000065E7">
        <w:trPr>
          <w:trHeight w:val="1380"/>
        </w:trPr>
        <w:tc>
          <w:tcPr>
            <w:tcW w:w="95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jc w:val="center"/>
              <w:rPr>
                <w:rFonts w:ascii="仿宋_GB2312" w:eastAsia="仿宋_GB2312" w:hAnsi="仿宋_GB2312" w:cs="仿宋_GB2312"/>
                <w:color w:val="000000" w:themeColor="text1"/>
                <w:sz w:val="18"/>
                <w:szCs w:val="18"/>
              </w:rPr>
            </w:pPr>
          </w:p>
        </w:tc>
        <w:tc>
          <w:tcPr>
            <w:tcW w:w="9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师资培训</w:t>
            </w:r>
          </w:p>
        </w:tc>
        <w:tc>
          <w:tcPr>
            <w:tcW w:w="513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695C4B" w:rsidRDefault="00695C4B" w:rsidP="000065E7">
            <w:pPr>
              <w:widowControl/>
              <w:jc w:val="left"/>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面向全国高等学校计算机科学与技术、软件工程、网络工程、物联网、数字艺术等本科及以上相关专业，与立项院校共建校内实践基地和建设联合实验室，并开发有关的实验教学资源，提升实践教学水平。原则上，校内实践基地和联合实验室不得重复申报。</w:t>
            </w:r>
          </w:p>
        </w:tc>
        <w:tc>
          <w:tcPr>
            <w:tcW w:w="8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 xml:space="preserve">5 </w:t>
            </w:r>
          </w:p>
        </w:tc>
        <w:tc>
          <w:tcPr>
            <w:tcW w:w="24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计算机类、电子信息类、电子商务类</w:t>
            </w:r>
          </w:p>
        </w:tc>
        <w:tc>
          <w:tcPr>
            <w:tcW w:w="12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计算机类、电子信息类、电子商务类</w:t>
            </w:r>
          </w:p>
        </w:tc>
        <w:tc>
          <w:tcPr>
            <w:tcW w:w="12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pStyle w:val="HTML"/>
              <w:widowControl/>
              <w:shd w:val="clear" w:color="auto" w:fill="FFFFFF"/>
              <w:spacing w:before="150" w:after="150" w:line="435" w:lineRule="atLeast"/>
              <w:jc w:val="center"/>
              <w:rPr>
                <w:rFonts w:ascii="仿宋_GB2312" w:eastAsia="仿宋_GB2312" w:hAnsi="仿宋_GB2312" w:cs="仿宋_GB2312" w:hint="default"/>
                <w:color w:val="000000" w:themeColor="text1"/>
                <w:sz w:val="18"/>
                <w:szCs w:val="18"/>
              </w:rPr>
            </w:pPr>
            <w:r>
              <w:rPr>
                <w:rFonts w:cs="宋体"/>
                <w:color w:val="333333"/>
                <w:shd w:val="clear" w:color="auto" w:fill="FFFFFF"/>
              </w:rPr>
              <w:t>／</w:t>
            </w:r>
          </w:p>
        </w:tc>
        <w:tc>
          <w:tcPr>
            <w:tcW w:w="199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jc w:val="left"/>
              <w:rPr>
                <w:rFonts w:ascii="仿宋_GB2312" w:eastAsia="仿宋_GB2312" w:hAnsi="仿宋_GB2312" w:cs="仿宋_GB2312"/>
                <w:color w:val="000000" w:themeColor="text1"/>
                <w:sz w:val="18"/>
                <w:szCs w:val="18"/>
              </w:rPr>
            </w:pPr>
          </w:p>
        </w:tc>
      </w:tr>
      <w:tr w:rsidR="00695C4B" w:rsidTr="000065E7">
        <w:trPr>
          <w:trHeight w:val="1470"/>
        </w:trPr>
        <w:tc>
          <w:tcPr>
            <w:tcW w:w="95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jc w:val="center"/>
              <w:rPr>
                <w:rFonts w:ascii="仿宋_GB2312" w:eastAsia="仿宋_GB2312" w:hAnsi="仿宋_GB2312" w:cs="仿宋_GB2312"/>
                <w:color w:val="000000" w:themeColor="text1"/>
                <w:sz w:val="18"/>
                <w:szCs w:val="18"/>
              </w:rPr>
            </w:pPr>
          </w:p>
        </w:tc>
        <w:tc>
          <w:tcPr>
            <w:tcW w:w="9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实践条件建设</w:t>
            </w:r>
          </w:p>
        </w:tc>
        <w:tc>
          <w:tcPr>
            <w:tcW w:w="513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695C4B" w:rsidRDefault="00695C4B" w:rsidP="000065E7">
            <w:pPr>
              <w:widowControl/>
              <w:jc w:val="left"/>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面向全国高等学校计算机科学与技术、软件工程、网络工程、物联网、数字艺术等本科及以上相关专业，以应用型人才培养为目标，提供专业实训环境和完善的实践教学体系，推行差异化教学模式和项目管理制度，并通过企业真实项目或技术岗位实习实训，提升院校实践教学水平和学生就业质量。</w:t>
            </w:r>
          </w:p>
        </w:tc>
        <w:tc>
          <w:tcPr>
            <w:tcW w:w="8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 xml:space="preserve">20 </w:t>
            </w:r>
          </w:p>
        </w:tc>
        <w:tc>
          <w:tcPr>
            <w:tcW w:w="24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计算机类、电子信息类、电子商务类</w:t>
            </w:r>
          </w:p>
        </w:tc>
        <w:tc>
          <w:tcPr>
            <w:tcW w:w="12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计算机类、电子信息类、电子商务类</w:t>
            </w:r>
          </w:p>
        </w:tc>
        <w:tc>
          <w:tcPr>
            <w:tcW w:w="12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pStyle w:val="HTML"/>
              <w:widowControl/>
              <w:shd w:val="clear" w:color="auto" w:fill="FFFFFF"/>
              <w:spacing w:before="150" w:after="150" w:line="435" w:lineRule="atLeast"/>
              <w:jc w:val="center"/>
              <w:rPr>
                <w:rFonts w:ascii="仿宋_GB2312" w:eastAsia="仿宋_GB2312" w:hAnsi="仿宋_GB2312" w:cs="仿宋_GB2312" w:hint="default"/>
                <w:color w:val="000000" w:themeColor="text1"/>
                <w:sz w:val="18"/>
                <w:szCs w:val="18"/>
              </w:rPr>
            </w:pPr>
            <w:r>
              <w:rPr>
                <w:rFonts w:cs="宋体"/>
                <w:color w:val="333333"/>
                <w:shd w:val="clear" w:color="auto" w:fill="FFFFFF"/>
              </w:rPr>
              <w:t>／</w:t>
            </w:r>
          </w:p>
        </w:tc>
        <w:tc>
          <w:tcPr>
            <w:tcW w:w="199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jc w:val="left"/>
              <w:rPr>
                <w:rFonts w:ascii="仿宋_GB2312" w:eastAsia="仿宋_GB2312" w:hAnsi="仿宋_GB2312" w:cs="仿宋_GB2312"/>
                <w:color w:val="000000" w:themeColor="text1"/>
                <w:sz w:val="18"/>
                <w:szCs w:val="18"/>
              </w:rPr>
            </w:pPr>
          </w:p>
        </w:tc>
      </w:tr>
      <w:tr w:rsidR="00695C4B" w:rsidTr="000065E7">
        <w:trPr>
          <w:trHeight w:val="1440"/>
        </w:trPr>
        <w:tc>
          <w:tcPr>
            <w:tcW w:w="95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jc w:val="center"/>
              <w:rPr>
                <w:rFonts w:ascii="仿宋_GB2312" w:eastAsia="仿宋_GB2312" w:hAnsi="仿宋_GB2312" w:cs="仿宋_GB2312"/>
                <w:color w:val="000000" w:themeColor="text1"/>
                <w:sz w:val="18"/>
                <w:szCs w:val="18"/>
              </w:rPr>
            </w:pPr>
          </w:p>
        </w:tc>
        <w:tc>
          <w:tcPr>
            <w:tcW w:w="9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校外实践基地建设（大学生实习实训项目）</w:t>
            </w:r>
          </w:p>
        </w:tc>
        <w:tc>
          <w:tcPr>
            <w:tcW w:w="513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695C4B" w:rsidRDefault="00695C4B" w:rsidP="000065E7">
            <w:pPr>
              <w:widowControl/>
              <w:jc w:val="left"/>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面向全国高等学校本科及以上优秀的学生创新创业团队。旨在通过提供创新创业基金的方式，鼓励学生提高技术创新意识，锻炼专业技术能力，培养校园创业热情，同时支持学校创新创业教学资源建设和教育改革。主要面向移动互联开发技术、电子商务和艺术设计技术。</w:t>
            </w:r>
          </w:p>
        </w:tc>
        <w:tc>
          <w:tcPr>
            <w:tcW w:w="8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 xml:space="preserve">100 </w:t>
            </w:r>
          </w:p>
        </w:tc>
        <w:tc>
          <w:tcPr>
            <w:tcW w:w="24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计算机类、电子信息类、电子商务类</w:t>
            </w:r>
          </w:p>
        </w:tc>
        <w:tc>
          <w:tcPr>
            <w:tcW w:w="12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计算机类、电子信息类、电子商务类</w:t>
            </w:r>
          </w:p>
        </w:tc>
        <w:tc>
          <w:tcPr>
            <w:tcW w:w="12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pStyle w:val="HTML"/>
              <w:widowControl/>
              <w:shd w:val="clear" w:color="auto" w:fill="FFFFFF"/>
              <w:spacing w:before="150" w:after="150" w:line="435" w:lineRule="atLeast"/>
              <w:jc w:val="center"/>
              <w:rPr>
                <w:rFonts w:ascii="仿宋_GB2312" w:eastAsia="仿宋_GB2312" w:hAnsi="仿宋_GB2312" w:cs="仿宋_GB2312" w:hint="default"/>
                <w:color w:val="000000" w:themeColor="text1"/>
                <w:sz w:val="18"/>
                <w:szCs w:val="18"/>
              </w:rPr>
            </w:pPr>
            <w:r>
              <w:rPr>
                <w:rFonts w:cs="宋体"/>
                <w:color w:val="333333"/>
                <w:shd w:val="clear" w:color="auto" w:fill="FFFFFF"/>
              </w:rPr>
              <w:t>／</w:t>
            </w:r>
          </w:p>
        </w:tc>
        <w:tc>
          <w:tcPr>
            <w:tcW w:w="199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jc w:val="left"/>
              <w:rPr>
                <w:rFonts w:ascii="仿宋_GB2312" w:eastAsia="仿宋_GB2312" w:hAnsi="仿宋_GB2312" w:cs="仿宋_GB2312"/>
                <w:color w:val="000000" w:themeColor="text1"/>
                <w:sz w:val="18"/>
                <w:szCs w:val="18"/>
              </w:rPr>
            </w:pPr>
          </w:p>
        </w:tc>
      </w:tr>
      <w:tr w:rsidR="00695C4B" w:rsidTr="000065E7">
        <w:trPr>
          <w:trHeight w:val="2165"/>
        </w:trPr>
        <w:tc>
          <w:tcPr>
            <w:tcW w:w="9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四川华迪</w:t>
            </w:r>
          </w:p>
        </w:tc>
        <w:tc>
          <w:tcPr>
            <w:tcW w:w="9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创新创业联合基金</w:t>
            </w:r>
          </w:p>
        </w:tc>
        <w:tc>
          <w:tcPr>
            <w:tcW w:w="51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left"/>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通过基于物联网、云计算、大数据、信息安全、互联网信息技术的研究和开发，锻炼学生创新创业能力和实践能力，提升综合素养。拟面向高校计算机类、软件类和电子信息类等相关专业的学生个人或团队。所资助的创新创业训练项目应符合国家级双创示范基地菁蓉小镇产业发展方向，包含互联网应用、大数据应用、虚拟仿真应用、信息安全应用、文化创意设计以及物联网应用等多种项目类型。</w:t>
            </w:r>
          </w:p>
        </w:tc>
        <w:tc>
          <w:tcPr>
            <w:tcW w:w="8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 xml:space="preserve">26 </w:t>
            </w:r>
          </w:p>
        </w:tc>
        <w:tc>
          <w:tcPr>
            <w:tcW w:w="24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物联网、云计算、大数据、信息安全、互联网信息技术等</w:t>
            </w:r>
          </w:p>
        </w:tc>
        <w:tc>
          <w:tcPr>
            <w:tcW w:w="12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jc w:val="center"/>
              <w:rPr>
                <w:rFonts w:ascii="仿宋_GB2312" w:eastAsia="仿宋_GB2312" w:hAnsi="仿宋_GB2312" w:cs="仿宋_GB2312"/>
                <w:color w:val="000000" w:themeColor="text1"/>
                <w:sz w:val="18"/>
                <w:szCs w:val="18"/>
              </w:rPr>
            </w:pPr>
            <w:r>
              <w:rPr>
                <w:rFonts w:ascii="宋体" w:eastAsia="宋体" w:hAnsi="宋体" w:cs="宋体" w:hint="eastAsia"/>
                <w:color w:val="333333"/>
                <w:sz w:val="24"/>
                <w:szCs w:val="24"/>
                <w:shd w:val="clear" w:color="auto" w:fill="FFFFFF"/>
              </w:rPr>
              <w:t>／</w:t>
            </w:r>
          </w:p>
        </w:tc>
        <w:tc>
          <w:tcPr>
            <w:tcW w:w="12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计算机类、电子信息类</w:t>
            </w:r>
          </w:p>
        </w:tc>
        <w:tc>
          <w:tcPr>
            <w:tcW w:w="19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B57166" w:rsidP="000065E7">
            <w:pPr>
              <w:widowControl/>
              <w:jc w:val="left"/>
              <w:textAlignment w:val="center"/>
              <w:rPr>
                <w:rFonts w:ascii="仿宋_GB2312" w:eastAsia="仿宋_GB2312" w:hAnsi="仿宋_GB2312" w:cs="仿宋_GB2312"/>
                <w:color w:val="000000" w:themeColor="text1"/>
                <w:sz w:val="18"/>
                <w:szCs w:val="18"/>
              </w:rPr>
            </w:pPr>
            <w:hyperlink r:id="rId43" w:history="1">
              <w:r w:rsidR="00695C4B">
                <w:rPr>
                  <w:rStyle w:val="a5"/>
                  <w:rFonts w:ascii="仿宋_GB2312" w:eastAsia="仿宋_GB2312" w:hAnsi="仿宋_GB2312" w:cs="仿宋_GB2312" w:hint="eastAsia"/>
                  <w:color w:val="000000" w:themeColor="text1"/>
                  <w:sz w:val="18"/>
                  <w:szCs w:val="18"/>
                </w:rPr>
                <w:t>HTTP://www.hwadee.com/news/-/contentview/lRbToQ0l10yV/v/236267.shtml</w:t>
              </w:r>
            </w:hyperlink>
          </w:p>
        </w:tc>
      </w:tr>
      <w:tr w:rsidR="00695C4B" w:rsidTr="000065E7">
        <w:trPr>
          <w:trHeight w:val="2655"/>
        </w:trPr>
        <w:tc>
          <w:tcPr>
            <w:tcW w:w="955"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泰岳教育</w:t>
            </w:r>
          </w:p>
        </w:tc>
        <w:tc>
          <w:tcPr>
            <w:tcW w:w="9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教学内容和课程体系改革</w:t>
            </w:r>
          </w:p>
        </w:tc>
        <w:tc>
          <w:tcPr>
            <w:tcW w:w="51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pStyle w:val="p0"/>
              <w:jc w:val="left"/>
              <w:rPr>
                <w:rFonts w:ascii="仿宋_GB2312" w:eastAsia="仿宋_GB2312"/>
                <w:bCs/>
                <w:color w:val="000000" w:themeColor="text1"/>
                <w:sz w:val="18"/>
                <w:szCs w:val="18"/>
              </w:rPr>
            </w:pPr>
            <w:r>
              <w:rPr>
                <w:rFonts w:ascii="仿宋_GB2312" w:eastAsia="仿宋_GB2312" w:hint="eastAsia"/>
                <w:bCs/>
                <w:color w:val="000000" w:themeColor="text1"/>
                <w:sz w:val="18"/>
                <w:szCs w:val="18"/>
              </w:rPr>
              <w:t>1.“泰岳教育”大学生创新创业教育课程建设项目</w:t>
            </w:r>
          </w:p>
          <w:p w:rsidR="00695C4B" w:rsidRDefault="00695C4B" w:rsidP="000065E7">
            <w:pPr>
              <w:pStyle w:val="p0"/>
              <w:rPr>
                <w:rFonts w:ascii="仿宋_GB2312" w:eastAsia="仿宋_GB2312"/>
                <w:bCs/>
                <w:color w:val="000000" w:themeColor="text1"/>
                <w:sz w:val="18"/>
                <w:szCs w:val="18"/>
              </w:rPr>
            </w:pPr>
            <w:r>
              <w:rPr>
                <w:rFonts w:ascii="仿宋_GB2312" w:eastAsia="仿宋_GB2312" w:hint="eastAsia"/>
                <w:bCs/>
                <w:color w:val="000000" w:themeColor="text1"/>
                <w:sz w:val="18"/>
                <w:szCs w:val="18"/>
              </w:rPr>
              <w:t>（1）面向专业及对象：已开设创新创业基础课程、纳入学分管理、有配套师资队伍的高校。（2）建设目标和内容：高校解决基础条件，泰岳教育协助高校建设创新创业教育课程体系。</w:t>
            </w:r>
          </w:p>
          <w:p w:rsidR="00695C4B" w:rsidRDefault="00695C4B" w:rsidP="000065E7">
            <w:pPr>
              <w:pStyle w:val="p0"/>
              <w:jc w:val="left"/>
              <w:rPr>
                <w:rFonts w:ascii="仿宋_GB2312" w:eastAsia="仿宋_GB2312"/>
                <w:bCs/>
                <w:color w:val="000000" w:themeColor="text1"/>
                <w:sz w:val="18"/>
                <w:szCs w:val="18"/>
              </w:rPr>
            </w:pPr>
            <w:r>
              <w:rPr>
                <w:rFonts w:ascii="仿宋_GB2312" w:eastAsia="仿宋_GB2312" w:hint="eastAsia"/>
                <w:bCs/>
                <w:color w:val="000000" w:themeColor="text1"/>
                <w:sz w:val="18"/>
                <w:szCs w:val="18"/>
              </w:rPr>
              <w:t>2.“泰岳教育”新媒体运营课程建设项目</w:t>
            </w:r>
          </w:p>
          <w:p w:rsidR="00695C4B" w:rsidRDefault="00695C4B" w:rsidP="000065E7">
            <w:pPr>
              <w:pStyle w:val="p0"/>
              <w:rPr>
                <w:rFonts w:ascii="仿宋_GB2312" w:eastAsia="仿宋_GB2312" w:hAnsi="仿宋_GB2312" w:cs="仿宋_GB2312"/>
                <w:color w:val="000000" w:themeColor="text1"/>
                <w:sz w:val="18"/>
                <w:szCs w:val="18"/>
              </w:rPr>
            </w:pPr>
            <w:r>
              <w:rPr>
                <w:rFonts w:ascii="仿宋_GB2312" w:eastAsia="仿宋_GB2312" w:hint="eastAsia"/>
                <w:bCs/>
                <w:color w:val="000000" w:themeColor="text1"/>
                <w:sz w:val="18"/>
                <w:szCs w:val="18"/>
              </w:rPr>
              <w:t>（1）面向专业及对象：已开设市场营销、电子商务、新闻传播等专业，有学分和师资队伍的高校。（2）建设目标和内容：泰岳教育协助高校建设新媒体运营人才培养课程体系和配套教材内容。</w:t>
            </w:r>
          </w:p>
        </w:tc>
        <w:tc>
          <w:tcPr>
            <w:tcW w:w="8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 xml:space="preserve">110 </w:t>
            </w:r>
          </w:p>
        </w:tc>
        <w:tc>
          <w:tcPr>
            <w:tcW w:w="24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pStyle w:val="p0"/>
              <w:jc w:val="center"/>
              <w:rPr>
                <w:rFonts w:ascii="仿宋_GB2312" w:eastAsia="仿宋_GB2312" w:hAnsi="仿宋_GB2312" w:cs="仿宋_GB2312"/>
                <w:color w:val="000000" w:themeColor="text1"/>
                <w:sz w:val="18"/>
                <w:szCs w:val="18"/>
              </w:rPr>
            </w:pPr>
            <w:r>
              <w:rPr>
                <w:rFonts w:ascii="仿宋_GB2312" w:eastAsia="仿宋_GB2312" w:hint="eastAsia"/>
                <w:sz w:val="18"/>
                <w:szCs w:val="18"/>
              </w:rPr>
              <w:t>创新创业教育、新媒体</w:t>
            </w:r>
          </w:p>
        </w:tc>
        <w:tc>
          <w:tcPr>
            <w:tcW w:w="12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pStyle w:val="p0"/>
              <w:jc w:val="center"/>
              <w:rPr>
                <w:rFonts w:ascii="仿宋_GB2312" w:eastAsia="仿宋_GB2312" w:hAnsi="仿宋_GB2312" w:cs="仿宋_GB2312"/>
                <w:color w:val="000000" w:themeColor="text1"/>
                <w:sz w:val="18"/>
                <w:szCs w:val="18"/>
              </w:rPr>
            </w:pPr>
            <w:r>
              <w:rPr>
                <w:rFonts w:ascii="仿宋_GB2312" w:eastAsia="仿宋_GB2312" w:hint="eastAsia"/>
                <w:sz w:val="18"/>
                <w:szCs w:val="18"/>
              </w:rPr>
              <w:t>创新创业、市场营销、电子商务、新闻传播、广告设计与制作等</w:t>
            </w:r>
          </w:p>
        </w:tc>
        <w:tc>
          <w:tcPr>
            <w:tcW w:w="12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pStyle w:val="HTML"/>
              <w:widowControl/>
              <w:shd w:val="clear" w:color="auto" w:fill="FFFFFF"/>
              <w:spacing w:before="150" w:after="150" w:line="435" w:lineRule="atLeast"/>
              <w:jc w:val="center"/>
              <w:rPr>
                <w:rFonts w:ascii="仿宋_GB2312" w:eastAsia="仿宋_GB2312" w:hAnsi="仿宋_GB2312" w:cs="仿宋_GB2312" w:hint="default"/>
                <w:color w:val="000000" w:themeColor="text1"/>
                <w:sz w:val="18"/>
                <w:szCs w:val="18"/>
              </w:rPr>
            </w:pPr>
            <w:r>
              <w:rPr>
                <w:rFonts w:cs="宋体"/>
                <w:color w:val="333333"/>
                <w:shd w:val="clear" w:color="auto" w:fill="FFFFFF"/>
              </w:rPr>
              <w:t>／</w:t>
            </w:r>
          </w:p>
        </w:tc>
        <w:tc>
          <w:tcPr>
            <w:tcW w:w="1995"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B57166" w:rsidP="000065E7">
            <w:pPr>
              <w:widowControl/>
              <w:jc w:val="left"/>
              <w:textAlignment w:val="center"/>
              <w:rPr>
                <w:rFonts w:ascii="仿宋_GB2312" w:eastAsia="仿宋_GB2312" w:hAnsi="仿宋_GB2312" w:cs="仿宋_GB2312"/>
                <w:color w:val="000000" w:themeColor="text1"/>
                <w:sz w:val="18"/>
                <w:szCs w:val="18"/>
              </w:rPr>
            </w:pPr>
            <w:hyperlink r:id="rId44" w:history="1">
              <w:r w:rsidR="00695C4B">
                <w:rPr>
                  <w:rStyle w:val="a5"/>
                  <w:rFonts w:ascii="仿宋_GB2312" w:eastAsia="仿宋_GB2312" w:hAnsi="仿宋_GB2312" w:cs="仿宋_GB2312" w:hint="eastAsia"/>
                  <w:color w:val="000000" w:themeColor="text1"/>
                  <w:sz w:val="18"/>
                  <w:szCs w:val="18"/>
                </w:rPr>
                <w:t>http://www.ultraedu.com.cn/project/project.html</w:t>
              </w:r>
            </w:hyperlink>
          </w:p>
        </w:tc>
      </w:tr>
      <w:tr w:rsidR="00695C4B" w:rsidTr="000065E7">
        <w:trPr>
          <w:trHeight w:val="1655"/>
        </w:trPr>
        <w:tc>
          <w:tcPr>
            <w:tcW w:w="95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jc w:val="center"/>
              <w:rPr>
                <w:rFonts w:ascii="仿宋_GB2312" w:eastAsia="仿宋_GB2312" w:hAnsi="仿宋_GB2312" w:cs="仿宋_GB2312"/>
                <w:color w:val="000000" w:themeColor="text1"/>
                <w:sz w:val="18"/>
                <w:szCs w:val="18"/>
              </w:rPr>
            </w:pPr>
          </w:p>
        </w:tc>
        <w:tc>
          <w:tcPr>
            <w:tcW w:w="9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实践条件建设</w:t>
            </w:r>
          </w:p>
        </w:tc>
        <w:tc>
          <w:tcPr>
            <w:tcW w:w="51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pStyle w:val="p0"/>
              <w:rPr>
                <w:rFonts w:ascii="仿宋_GB2312" w:eastAsia="仿宋_GB2312"/>
                <w:bCs/>
                <w:color w:val="000000" w:themeColor="text1"/>
                <w:sz w:val="18"/>
                <w:szCs w:val="18"/>
              </w:rPr>
            </w:pPr>
            <w:r>
              <w:rPr>
                <w:rFonts w:ascii="仿宋_GB2312" w:eastAsia="仿宋_GB2312" w:hint="eastAsia"/>
                <w:bCs/>
                <w:color w:val="000000" w:themeColor="text1"/>
                <w:sz w:val="18"/>
                <w:szCs w:val="18"/>
              </w:rPr>
              <w:t>1.“泰岳教育”网络安全创客中心建设项目</w:t>
            </w:r>
          </w:p>
          <w:p w:rsidR="00695C4B" w:rsidRDefault="00695C4B" w:rsidP="000065E7">
            <w:pPr>
              <w:pStyle w:val="p0"/>
              <w:jc w:val="left"/>
              <w:rPr>
                <w:rFonts w:ascii="仿宋_GB2312" w:eastAsia="仿宋_GB2312"/>
                <w:bCs/>
                <w:color w:val="000000" w:themeColor="text1"/>
                <w:sz w:val="18"/>
                <w:szCs w:val="18"/>
              </w:rPr>
            </w:pPr>
            <w:r>
              <w:rPr>
                <w:rFonts w:ascii="仿宋_GB2312" w:eastAsia="仿宋_GB2312" w:hint="eastAsia"/>
                <w:bCs/>
                <w:color w:val="000000" w:themeColor="text1"/>
                <w:sz w:val="18"/>
                <w:szCs w:val="18"/>
              </w:rPr>
              <w:t>（1）面向专业及对象：已开设计算机、信息工程、网络安全等专业的高校。（2）建设目标和内容：以网络安全创客中心为载体，打造高校网络安全创新人才培养模式。</w:t>
            </w:r>
          </w:p>
          <w:p w:rsidR="00695C4B" w:rsidRDefault="00695C4B" w:rsidP="000065E7">
            <w:pPr>
              <w:pStyle w:val="p0"/>
              <w:jc w:val="left"/>
              <w:rPr>
                <w:rFonts w:ascii="仿宋_GB2312" w:eastAsia="仿宋_GB2312"/>
                <w:bCs/>
                <w:color w:val="000000" w:themeColor="text1"/>
                <w:sz w:val="18"/>
                <w:szCs w:val="18"/>
              </w:rPr>
            </w:pPr>
            <w:r>
              <w:rPr>
                <w:rFonts w:ascii="仿宋_GB2312" w:eastAsia="仿宋_GB2312" w:hint="eastAsia"/>
                <w:bCs/>
                <w:color w:val="000000" w:themeColor="text1"/>
                <w:sz w:val="18"/>
                <w:szCs w:val="18"/>
              </w:rPr>
              <w:t>2.“泰岳教育”人工智能大数据创新训练及产学研平台建设项目</w:t>
            </w:r>
          </w:p>
          <w:p w:rsidR="00695C4B" w:rsidRDefault="00695C4B" w:rsidP="000065E7">
            <w:pPr>
              <w:pStyle w:val="p0"/>
              <w:jc w:val="left"/>
              <w:rPr>
                <w:rFonts w:ascii="仿宋_GB2312" w:eastAsia="仿宋_GB2312" w:hAnsi="仿宋_GB2312" w:cs="仿宋_GB2312"/>
                <w:color w:val="000000" w:themeColor="text1"/>
                <w:sz w:val="18"/>
                <w:szCs w:val="18"/>
              </w:rPr>
            </w:pPr>
            <w:r>
              <w:rPr>
                <w:rFonts w:ascii="仿宋_GB2312" w:eastAsia="仿宋_GB2312" w:hint="eastAsia"/>
                <w:bCs/>
                <w:color w:val="000000" w:themeColor="text1"/>
                <w:sz w:val="18"/>
                <w:szCs w:val="18"/>
              </w:rPr>
              <w:t>（1）面向专业及对象：已开设大数据、计算机、信息工程等专业的高校。（2）建设目标和内容：通过大数据人工智能方向</w:t>
            </w:r>
            <w:bookmarkStart w:id="0" w:name="_GoBack"/>
            <w:bookmarkEnd w:id="0"/>
            <w:r>
              <w:rPr>
                <w:rFonts w:ascii="仿宋_GB2312" w:eastAsia="仿宋_GB2312" w:hint="eastAsia"/>
                <w:bCs/>
                <w:color w:val="000000" w:themeColor="text1"/>
                <w:sz w:val="18"/>
                <w:szCs w:val="18"/>
              </w:rPr>
              <w:t>创新训练，打造人工智能大数据课程体系、实践训练体系和产学研平台。</w:t>
            </w:r>
          </w:p>
        </w:tc>
        <w:tc>
          <w:tcPr>
            <w:tcW w:w="8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 xml:space="preserve">20 </w:t>
            </w:r>
          </w:p>
        </w:tc>
        <w:tc>
          <w:tcPr>
            <w:tcW w:w="24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pStyle w:val="p0"/>
              <w:jc w:val="center"/>
              <w:rPr>
                <w:rFonts w:ascii="仿宋_GB2312" w:eastAsia="仿宋_GB2312" w:hAnsi="仿宋_GB2312" w:cs="仿宋_GB2312"/>
                <w:color w:val="000000" w:themeColor="text1"/>
                <w:sz w:val="18"/>
                <w:szCs w:val="18"/>
              </w:rPr>
            </w:pPr>
            <w:r>
              <w:rPr>
                <w:rFonts w:ascii="仿宋_GB2312" w:eastAsia="仿宋_GB2312" w:hint="eastAsia"/>
                <w:sz w:val="18"/>
                <w:szCs w:val="18"/>
              </w:rPr>
              <w:t>网络安全、人工智能、大数据</w:t>
            </w:r>
          </w:p>
        </w:tc>
        <w:tc>
          <w:tcPr>
            <w:tcW w:w="12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pStyle w:val="p0"/>
              <w:jc w:val="center"/>
              <w:rPr>
                <w:rFonts w:ascii="仿宋_GB2312" w:eastAsia="仿宋_GB2312" w:hAnsi="仿宋_GB2312" w:cs="仿宋_GB2312"/>
                <w:color w:val="000000" w:themeColor="text1"/>
                <w:sz w:val="18"/>
                <w:szCs w:val="18"/>
              </w:rPr>
            </w:pPr>
            <w:r>
              <w:rPr>
                <w:rFonts w:ascii="仿宋_GB2312" w:eastAsia="仿宋_GB2312" w:hint="eastAsia"/>
                <w:sz w:val="18"/>
                <w:szCs w:val="18"/>
              </w:rPr>
              <w:t>计算机、信息工程、网络安全、大数据等</w:t>
            </w:r>
          </w:p>
        </w:tc>
        <w:tc>
          <w:tcPr>
            <w:tcW w:w="12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pStyle w:val="HTML"/>
              <w:widowControl/>
              <w:shd w:val="clear" w:color="auto" w:fill="FFFFFF"/>
              <w:spacing w:before="150" w:after="150" w:line="435" w:lineRule="atLeast"/>
              <w:jc w:val="center"/>
              <w:rPr>
                <w:rFonts w:ascii="仿宋_GB2312" w:eastAsia="仿宋_GB2312" w:hAnsi="仿宋_GB2312" w:cs="仿宋_GB2312" w:hint="default"/>
                <w:color w:val="000000" w:themeColor="text1"/>
                <w:sz w:val="18"/>
                <w:szCs w:val="18"/>
              </w:rPr>
            </w:pPr>
            <w:r>
              <w:rPr>
                <w:rFonts w:cs="宋体"/>
                <w:color w:val="333333"/>
                <w:shd w:val="clear" w:color="auto" w:fill="FFFFFF"/>
              </w:rPr>
              <w:t>／</w:t>
            </w:r>
          </w:p>
        </w:tc>
        <w:tc>
          <w:tcPr>
            <w:tcW w:w="199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jc w:val="left"/>
              <w:rPr>
                <w:rFonts w:ascii="仿宋_GB2312" w:eastAsia="仿宋_GB2312" w:hAnsi="仿宋_GB2312" w:cs="仿宋_GB2312"/>
                <w:color w:val="000000" w:themeColor="text1"/>
                <w:sz w:val="18"/>
                <w:szCs w:val="18"/>
              </w:rPr>
            </w:pPr>
          </w:p>
        </w:tc>
      </w:tr>
      <w:tr w:rsidR="00695C4B" w:rsidTr="000065E7">
        <w:trPr>
          <w:trHeight w:val="1800"/>
        </w:trPr>
        <w:tc>
          <w:tcPr>
            <w:tcW w:w="95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jc w:val="center"/>
              <w:rPr>
                <w:rFonts w:ascii="仿宋_GB2312" w:eastAsia="仿宋_GB2312" w:hAnsi="仿宋_GB2312" w:cs="仿宋_GB2312"/>
                <w:color w:val="000000" w:themeColor="text1"/>
                <w:sz w:val="18"/>
                <w:szCs w:val="18"/>
              </w:rPr>
            </w:pPr>
          </w:p>
        </w:tc>
        <w:tc>
          <w:tcPr>
            <w:tcW w:w="9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创新创业教育改革</w:t>
            </w:r>
          </w:p>
        </w:tc>
        <w:tc>
          <w:tcPr>
            <w:tcW w:w="51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pStyle w:val="p0"/>
              <w:rPr>
                <w:rFonts w:ascii="仿宋_GB2312" w:eastAsia="仿宋_GB2312"/>
                <w:bCs/>
                <w:color w:val="000000" w:themeColor="text1"/>
                <w:sz w:val="18"/>
                <w:szCs w:val="18"/>
              </w:rPr>
            </w:pPr>
            <w:r>
              <w:rPr>
                <w:rFonts w:ascii="仿宋_GB2312" w:eastAsia="仿宋_GB2312" w:hint="eastAsia"/>
                <w:bCs/>
                <w:color w:val="000000" w:themeColor="text1"/>
                <w:sz w:val="18"/>
                <w:szCs w:val="18"/>
              </w:rPr>
              <w:t>“泰岳教育”高校创业实训基地建设项目</w:t>
            </w:r>
          </w:p>
          <w:p w:rsidR="00695C4B" w:rsidRDefault="00695C4B" w:rsidP="000065E7">
            <w:pPr>
              <w:pStyle w:val="p0"/>
              <w:rPr>
                <w:rFonts w:ascii="仿宋_GB2312" w:eastAsia="仿宋_GB2312" w:hAnsi="仿宋_GB2312" w:cs="仿宋_GB2312"/>
                <w:color w:val="000000" w:themeColor="text1"/>
                <w:sz w:val="18"/>
                <w:szCs w:val="18"/>
              </w:rPr>
            </w:pPr>
            <w:r>
              <w:rPr>
                <w:rFonts w:ascii="仿宋_GB2312" w:eastAsia="仿宋_GB2312" w:hint="eastAsia"/>
                <w:bCs/>
                <w:color w:val="000000" w:themeColor="text1"/>
                <w:sz w:val="18"/>
                <w:szCs w:val="18"/>
              </w:rPr>
              <w:t>（1）面向专业及对象：已开设创新创业基础课程、纳入学分管理、有配套师资队伍的高校。（2）建设目标和内容：高校提供场地和基础条件，泰岳教育提供创业实训项目与运营资金支持，共同建设大学生创业实训基地。</w:t>
            </w:r>
          </w:p>
        </w:tc>
        <w:tc>
          <w:tcPr>
            <w:tcW w:w="8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 xml:space="preserve">110 </w:t>
            </w:r>
          </w:p>
        </w:tc>
        <w:tc>
          <w:tcPr>
            <w:tcW w:w="24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pStyle w:val="p0"/>
              <w:jc w:val="center"/>
              <w:rPr>
                <w:rFonts w:ascii="仿宋_GB2312" w:eastAsia="仿宋_GB2312" w:hAnsi="仿宋_GB2312" w:cs="仿宋_GB2312"/>
                <w:color w:val="000000" w:themeColor="text1"/>
                <w:sz w:val="18"/>
                <w:szCs w:val="18"/>
              </w:rPr>
            </w:pPr>
            <w:r>
              <w:rPr>
                <w:rFonts w:ascii="仿宋_GB2312" w:eastAsia="仿宋_GB2312" w:hint="eastAsia"/>
                <w:sz w:val="18"/>
                <w:szCs w:val="18"/>
              </w:rPr>
              <w:t>创新创业实训项目</w:t>
            </w:r>
          </w:p>
        </w:tc>
        <w:tc>
          <w:tcPr>
            <w:tcW w:w="12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pStyle w:val="p0"/>
              <w:jc w:val="center"/>
              <w:rPr>
                <w:rFonts w:ascii="仿宋_GB2312" w:eastAsia="仿宋_GB2312" w:hAnsi="仿宋_GB2312" w:cs="仿宋_GB2312"/>
                <w:color w:val="000000" w:themeColor="text1"/>
                <w:sz w:val="18"/>
                <w:szCs w:val="18"/>
              </w:rPr>
            </w:pPr>
            <w:r>
              <w:rPr>
                <w:rFonts w:ascii="仿宋_GB2312" w:eastAsia="仿宋_GB2312" w:hint="eastAsia"/>
                <w:sz w:val="18"/>
                <w:szCs w:val="18"/>
              </w:rPr>
              <w:t>已开设创新创业基础课程、纳入学分管理、有配套师资队伍的高校</w:t>
            </w:r>
          </w:p>
        </w:tc>
        <w:tc>
          <w:tcPr>
            <w:tcW w:w="12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pStyle w:val="HTML"/>
              <w:widowControl/>
              <w:shd w:val="clear" w:color="auto" w:fill="FFFFFF"/>
              <w:spacing w:before="150" w:after="150" w:line="435" w:lineRule="atLeast"/>
              <w:jc w:val="center"/>
              <w:rPr>
                <w:rFonts w:ascii="仿宋_GB2312" w:eastAsia="仿宋_GB2312" w:hAnsi="仿宋_GB2312" w:cs="仿宋_GB2312" w:hint="default"/>
                <w:color w:val="000000" w:themeColor="text1"/>
                <w:sz w:val="18"/>
                <w:szCs w:val="18"/>
              </w:rPr>
            </w:pPr>
            <w:r>
              <w:rPr>
                <w:rFonts w:cs="宋体"/>
                <w:color w:val="333333"/>
                <w:shd w:val="clear" w:color="auto" w:fill="FFFFFF"/>
              </w:rPr>
              <w:t>／</w:t>
            </w:r>
          </w:p>
        </w:tc>
        <w:tc>
          <w:tcPr>
            <w:tcW w:w="199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jc w:val="left"/>
              <w:rPr>
                <w:rFonts w:ascii="仿宋_GB2312" w:eastAsia="仿宋_GB2312" w:hAnsi="仿宋_GB2312" w:cs="仿宋_GB2312"/>
                <w:color w:val="000000" w:themeColor="text1"/>
                <w:sz w:val="18"/>
                <w:szCs w:val="18"/>
              </w:rPr>
            </w:pPr>
          </w:p>
        </w:tc>
      </w:tr>
      <w:tr w:rsidR="00695C4B" w:rsidTr="000065E7">
        <w:trPr>
          <w:trHeight w:val="1575"/>
        </w:trPr>
        <w:tc>
          <w:tcPr>
            <w:tcW w:w="955"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郑州新思齐</w:t>
            </w:r>
          </w:p>
        </w:tc>
        <w:tc>
          <w:tcPr>
            <w:tcW w:w="9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教学内容和课程体系改革</w:t>
            </w:r>
          </w:p>
        </w:tc>
        <w:tc>
          <w:tcPr>
            <w:tcW w:w="51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left"/>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面向高校计算机、通信、电子信息类相关专业开展申报，通过支持相关专业课程建设，改进课程教学内容，优化课程体系，推进优质教学资源共享，提升专业教学质量，培养行业需求的人才。项目重点支持大数据分析、云计算、通信网络规划与设计、系统运维、网络工程师等专业方向的课程建设，形成与行业对接的培养方案以及课程体系。</w:t>
            </w:r>
          </w:p>
        </w:tc>
        <w:tc>
          <w:tcPr>
            <w:tcW w:w="8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 xml:space="preserve">3 </w:t>
            </w:r>
          </w:p>
        </w:tc>
        <w:tc>
          <w:tcPr>
            <w:tcW w:w="24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计算机类、电子信息类</w:t>
            </w:r>
          </w:p>
        </w:tc>
        <w:tc>
          <w:tcPr>
            <w:tcW w:w="12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计算机类、电子信息类</w:t>
            </w:r>
          </w:p>
        </w:tc>
        <w:tc>
          <w:tcPr>
            <w:tcW w:w="12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pStyle w:val="HTML"/>
              <w:widowControl/>
              <w:shd w:val="clear" w:color="auto" w:fill="FFFFFF"/>
              <w:spacing w:before="150" w:after="150" w:line="435" w:lineRule="atLeast"/>
              <w:jc w:val="center"/>
              <w:rPr>
                <w:rFonts w:ascii="仿宋_GB2312" w:eastAsia="仿宋_GB2312" w:hAnsi="仿宋_GB2312" w:cs="仿宋_GB2312" w:hint="default"/>
                <w:color w:val="000000" w:themeColor="text1"/>
                <w:sz w:val="18"/>
                <w:szCs w:val="18"/>
              </w:rPr>
            </w:pPr>
            <w:r>
              <w:rPr>
                <w:rFonts w:cs="宋体"/>
                <w:color w:val="333333"/>
                <w:shd w:val="clear" w:color="auto" w:fill="FFFFFF"/>
              </w:rPr>
              <w:t>／</w:t>
            </w:r>
          </w:p>
        </w:tc>
        <w:tc>
          <w:tcPr>
            <w:tcW w:w="1995"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B57166" w:rsidP="000065E7">
            <w:pPr>
              <w:widowControl/>
              <w:jc w:val="left"/>
              <w:textAlignment w:val="center"/>
              <w:rPr>
                <w:rFonts w:ascii="仿宋_GB2312" w:eastAsia="仿宋_GB2312" w:hAnsi="仿宋_GB2312" w:cs="仿宋_GB2312"/>
                <w:color w:val="000000" w:themeColor="text1"/>
                <w:sz w:val="18"/>
                <w:szCs w:val="18"/>
              </w:rPr>
            </w:pPr>
            <w:hyperlink r:id="rId45" w:history="1">
              <w:r w:rsidR="00695C4B">
                <w:rPr>
                  <w:rStyle w:val="a5"/>
                  <w:rFonts w:ascii="仿宋_GB2312" w:eastAsia="仿宋_GB2312" w:hAnsi="仿宋_GB2312" w:cs="仿宋_GB2312" w:hint="eastAsia"/>
                  <w:color w:val="000000" w:themeColor="text1"/>
                  <w:sz w:val="18"/>
                  <w:szCs w:val="18"/>
                </w:rPr>
                <w:t>http://www.xinsiqi.com/</w:t>
              </w:r>
            </w:hyperlink>
          </w:p>
        </w:tc>
      </w:tr>
      <w:tr w:rsidR="00695C4B" w:rsidTr="000065E7">
        <w:trPr>
          <w:trHeight w:val="1095"/>
        </w:trPr>
        <w:tc>
          <w:tcPr>
            <w:tcW w:w="95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jc w:val="center"/>
              <w:rPr>
                <w:rFonts w:ascii="仿宋_GB2312" w:eastAsia="仿宋_GB2312" w:hAnsi="仿宋_GB2312" w:cs="仿宋_GB2312"/>
                <w:color w:val="000000" w:themeColor="text1"/>
                <w:sz w:val="18"/>
                <w:szCs w:val="18"/>
              </w:rPr>
            </w:pPr>
          </w:p>
        </w:tc>
        <w:tc>
          <w:tcPr>
            <w:tcW w:w="9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师资培训</w:t>
            </w:r>
          </w:p>
        </w:tc>
        <w:tc>
          <w:tcPr>
            <w:tcW w:w="51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left"/>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面向高校面向高校计算机、通信、电子信息类的学生创新创业团队开展申报，企业提供项目资金支持和研究方向，并安排专业导师进行指导；学生自主组建团队进行申报；高校按照大学生创新创业训练计划的要求对项目进行日常管理。</w:t>
            </w:r>
          </w:p>
        </w:tc>
        <w:tc>
          <w:tcPr>
            <w:tcW w:w="8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 xml:space="preserve">15 </w:t>
            </w:r>
          </w:p>
        </w:tc>
        <w:tc>
          <w:tcPr>
            <w:tcW w:w="24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计算机类、电子信息类</w:t>
            </w:r>
          </w:p>
        </w:tc>
        <w:tc>
          <w:tcPr>
            <w:tcW w:w="12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计算机类、电子信息类</w:t>
            </w:r>
          </w:p>
        </w:tc>
        <w:tc>
          <w:tcPr>
            <w:tcW w:w="12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pStyle w:val="HTML"/>
              <w:widowControl/>
              <w:shd w:val="clear" w:color="auto" w:fill="FFFFFF"/>
              <w:spacing w:before="150" w:after="150" w:line="435" w:lineRule="atLeast"/>
              <w:jc w:val="center"/>
              <w:rPr>
                <w:rFonts w:ascii="仿宋_GB2312" w:eastAsia="仿宋_GB2312" w:hAnsi="仿宋_GB2312" w:cs="仿宋_GB2312" w:hint="default"/>
                <w:color w:val="000000" w:themeColor="text1"/>
                <w:sz w:val="18"/>
                <w:szCs w:val="18"/>
              </w:rPr>
            </w:pPr>
            <w:r>
              <w:rPr>
                <w:rFonts w:cs="宋体"/>
                <w:color w:val="333333"/>
                <w:shd w:val="clear" w:color="auto" w:fill="FFFFFF"/>
              </w:rPr>
              <w:t>／</w:t>
            </w:r>
          </w:p>
        </w:tc>
        <w:tc>
          <w:tcPr>
            <w:tcW w:w="199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jc w:val="left"/>
              <w:rPr>
                <w:rFonts w:ascii="仿宋_GB2312" w:eastAsia="仿宋_GB2312" w:hAnsi="仿宋_GB2312" w:cs="仿宋_GB2312"/>
                <w:color w:val="000000" w:themeColor="text1"/>
                <w:sz w:val="18"/>
                <w:szCs w:val="18"/>
              </w:rPr>
            </w:pPr>
          </w:p>
        </w:tc>
      </w:tr>
      <w:tr w:rsidR="00695C4B" w:rsidTr="000065E7">
        <w:trPr>
          <w:trHeight w:val="1515"/>
        </w:trPr>
        <w:tc>
          <w:tcPr>
            <w:tcW w:w="95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jc w:val="center"/>
              <w:rPr>
                <w:rFonts w:ascii="仿宋_GB2312" w:eastAsia="仿宋_GB2312" w:hAnsi="仿宋_GB2312" w:cs="仿宋_GB2312"/>
                <w:color w:val="000000" w:themeColor="text1"/>
                <w:sz w:val="18"/>
                <w:szCs w:val="18"/>
              </w:rPr>
            </w:pPr>
          </w:p>
        </w:tc>
        <w:tc>
          <w:tcPr>
            <w:tcW w:w="9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实践条件建设</w:t>
            </w:r>
          </w:p>
        </w:tc>
        <w:tc>
          <w:tcPr>
            <w:tcW w:w="51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left"/>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主要针对高校计算机、通信、电子信息类相关专业开展申报，进行大数据分析、云计算、通信网络规划与设计、系统运维、网络工程师等专业方向等5个方向的师资培训，根据“提高教育教学能力、教育创新能力和教育科研能力”的指导思想，推行项目管理制度，打造更高层次专业型、应用型、创新型、复合型师资团队。</w:t>
            </w:r>
          </w:p>
        </w:tc>
        <w:tc>
          <w:tcPr>
            <w:tcW w:w="8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 xml:space="preserve">5 </w:t>
            </w:r>
          </w:p>
        </w:tc>
        <w:tc>
          <w:tcPr>
            <w:tcW w:w="24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计算机类、电子信息类</w:t>
            </w:r>
          </w:p>
        </w:tc>
        <w:tc>
          <w:tcPr>
            <w:tcW w:w="12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计算机类、电子信息类</w:t>
            </w:r>
          </w:p>
        </w:tc>
        <w:tc>
          <w:tcPr>
            <w:tcW w:w="12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pStyle w:val="HTML"/>
              <w:widowControl/>
              <w:shd w:val="clear" w:color="auto" w:fill="FFFFFF"/>
              <w:spacing w:before="150" w:after="150" w:line="435" w:lineRule="atLeast"/>
              <w:jc w:val="center"/>
              <w:rPr>
                <w:rFonts w:ascii="仿宋_GB2312" w:eastAsia="仿宋_GB2312" w:hAnsi="仿宋_GB2312" w:cs="仿宋_GB2312" w:hint="default"/>
                <w:color w:val="000000" w:themeColor="text1"/>
                <w:sz w:val="18"/>
                <w:szCs w:val="18"/>
              </w:rPr>
            </w:pPr>
            <w:r>
              <w:rPr>
                <w:rFonts w:cs="宋体"/>
                <w:color w:val="333333"/>
                <w:shd w:val="clear" w:color="auto" w:fill="FFFFFF"/>
              </w:rPr>
              <w:t>／</w:t>
            </w:r>
          </w:p>
        </w:tc>
        <w:tc>
          <w:tcPr>
            <w:tcW w:w="199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jc w:val="left"/>
              <w:rPr>
                <w:rFonts w:ascii="仿宋_GB2312" w:eastAsia="仿宋_GB2312" w:hAnsi="仿宋_GB2312" w:cs="仿宋_GB2312"/>
                <w:color w:val="000000" w:themeColor="text1"/>
                <w:sz w:val="18"/>
                <w:szCs w:val="18"/>
              </w:rPr>
            </w:pPr>
          </w:p>
        </w:tc>
      </w:tr>
      <w:tr w:rsidR="00695C4B" w:rsidTr="000065E7">
        <w:trPr>
          <w:trHeight w:val="380"/>
        </w:trPr>
        <w:tc>
          <w:tcPr>
            <w:tcW w:w="95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jc w:val="center"/>
              <w:rPr>
                <w:rFonts w:ascii="仿宋_GB2312" w:eastAsia="仿宋_GB2312" w:hAnsi="仿宋_GB2312" w:cs="仿宋_GB2312"/>
                <w:color w:val="000000" w:themeColor="text1"/>
                <w:sz w:val="18"/>
                <w:szCs w:val="18"/>
              </w:rPr>
            </w:pPr>
          </w:p>
        </w:tc>
        <w:tc>
          <w:tcPr>
            <w:tcW w:w="9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校外实践基地建设</w:t>
            </w:r>
          </w:p>
        </w:tc>
        <w:tc>
          <w:tcPr>
            <w:tcW w:w="51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left"/>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实践条件建设项目旨在与高校合作建设联合实训室、实践基地，提升学校专业实践环境，共同开发有关的教学资源，提升学校实践教学水平。项目围绕大数据分析、云计算、通信网络规划与设计、系统运维、网络工程师等5个技术方向。支持高校在以上技术方向建设联合实训室，服务于高校基础教学及实训科研。同时也可以基于实训室环境开展创新创业、培训认证、课程建设等，推动高校技能型人才培养。</w:t>
            </w:r>
          </w:p>
        </w:tc>
        <w:tc>
          <w:tcPr>
            <w:tcW w:w="8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 xml:space="preserve">15 </w:t>
            </w:r>
          </w:p>
        </w:tc>
        <w:tc>
          <w:tcPr>
            <w:tcW w:w="24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计算机类、电子信息类</w:t>
            </w:r>
          </w:p>
        </w:tc>
        <w:tc>
          <w:tcPr>
            <w:tcW w:w="12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计算机类、电子信息类</w:t>
            </w:r>
          </w:p>
        </w:tc>
        <w:tc>
          <w:tcPr>
            <w:tcW w:w="12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pStyle w:val="HTML"/>
              <w:widowControl/>
              <w:shd w:val="clear" w:color="auto" w:fill="FFFFFF"/>
              <w:spacing w:before="150" w:after="150" w:line="435" w:lineRule="atLeast"/>
              <w:jc w:val="center"/>
              <w:rPr>
                <w:rFonts w:ascii="仿宋_GB2312" w:eastAsia="仿宋_GB2312" w:hAnsi="仿宋_GB2312" w:cs="仿宋_GB2312" w:hint="default"/>
                <w:color w:val="000000" w:themeColor="text1"/>
                <w:sz w:val="18"/>
                <w:szCs w:val="18"/>
              </w:rPr>
            </w:pPr>
            <w:r>
              <w:rPr>
                <w:rFonts w:cs="宋体"/>
                <w:color w:val="333333"/>
                <w:shd w:val="clear" w:color="auto" w:fill="FFFFFF"/>
              </w:rPr>
              <w:t>／</w:t>
            </w:r>
          </w:p>
        </w:tc>
        <w:tc>
          <w:tcPr>
            <w:tcW w:w="199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jc w:val="left"/>
              <w:rPr>
                <w:rFonts w:ascii="仿宋_GB2312" w:eastAsia="仿宋_GB2312" w:hAnsi="仿宋_GB2312" w:cs="仿宋_GB2312"/>
                <w:color w:val="000000" w:themeColor="text1"/>
                <w:sz w:val="18"/>
                <w:szCs w:val="18"/>
              </w:rPr>
            </w:pPr>
          </w:p>
        </w:tc>
      </w:tr>
      <w:tr w:rsidR="00695C4B" w:rsidTr="000065E7">
        <w:trPr>
          <w:trHeight w:val="1830"/>
        </w:trPr>
        <w:tc>
          <w:tcPr>
            <w:tcW w:w="95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jc w:val="center"/>
              <w:rPr>
                <w:rFonts w:ascii="仿宋_GB2312" w:eastAsia="仿宋_GB2312" w:hAnsi="仿宋_GB2312" w:cs="仿宋_GB2312"/>
                <w:color w:val="000000" w:themeColor="text1"/>
                <w:sz w:val="18"/>
                <w:szCs w:val="18"/>
              </w:rPr>
            </w:pPr>
          </w:p>
        </w:tc>
        <w:tc>
          <w:tcPr>
            <w:tcW w:w="9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创新创业教育改革</w:t>
            </w:r>
          </w:p>
        </w:tc>
        <w:tc>
          <w:tcPr>
            <w:tcW w:w="51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left"/>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该项目主要面向高校计算机类、电子信息类和通信类等相关专业，由企业根据自身条件和需要，在企业建设校外实践基地，提供学生实习实训岗位，学习企业的先进技术和先进企业文化，深入开展工程实践活动，参与企业技术创新和工程开发，培养学生的职业精神和职业道德。高校和企业共同制定有关管理制度，共同加强学生实习实训过程管理，不断提高实习实训效果和质量。</w:t>
            </w:r>
          </w:p>
        </w:tc>
        <w:tc>
          <w:tcPr>
            <w:tcW w:w="8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 xml:space="preserve">5 </w:t>
            </w:r>
          </w:p>
        </w:tc>
        <w:tc>
          <w:tcPr>
            <w:tcW w:w="24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计算机类、电子信息类</w:t>
            </w:r>
          </w:p>
        </w:tc>
        <w:tc>
          <w:tcPr>
            <w:tcW w:w="12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计算机类、电子信息类</w:t>
            </w:r>
          </w:p>
        </w:tc>
        <w:tc>
          <w:tcPr>
            <w:tcW w:w="12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pStyle w:val="HTML"/>
              <w:widowControl/>
              <w:shd w:val="clear" w:color="auto" w:fill="FFFFFF"/>
              <w:spacing w:before="150" w:after="150" w:line="435" w:lineRule="atLeast"/>
              <w:jc w:val="center"/>
              <w:rPr>
                <w:rFonts w:ascii="仿宋_GB2312" w:eastAsia="仿宋_GB2312" w:hAnsi="仿宋_GB2312" w:cs="仿宋_GB2312" w:hint="default"/>
                <w:color w:val="000000" w:themeColor="text1"/>
                <w:sz w:val="18"/>
                <w:szCs w:val="18"/>
              </w:rPr>
            </w:pPr>
            <w:r>
              <w:rPr>
                <w:rFonts w:cs="宋体"/>
                <w:color w:val="333333"/>
                <w:shd w:val="clear" w:color="auto" w:fill="FFFFFF"/>
              </w:rPr>
              <w:t>／</w:t>
            </w:r>
          </w:p>
        </w:tc>
        <w:tc>
          <w:tcPr>
            <w:tcW w:w="199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jc w:val="left"/>
              <w:rPr>
                <w:rFonts w:ascii="仿宋_GB2312" w:eastAsia="仿宋_GB2312" w:hAnsi="仿宋_GB2312" w:cs="仿宋_GB2312"/>
                <w:color w:val="000000" w:themeColor="text1"/>
                <w:sz w:val="18"/>
                <w:szCs w:val="18"/>
              </w:rPr>
            </w:pPr>
          </w:p>
        </w:tc>
      </w:tr>
      <w:tr w:rsidR="00695C4B" w:rsidTr="000065E7">
        <w:trPr>
          <w:trHeight w:val="1080"/>
        </w:trPr>
        <w:tc>
          <w:tcPr>
            <w:tcW w:w="955"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点奈特科技</w:t>
            </w:r>
          </w:p>
        </w:tc>
        <w:tc>
          <w:tcPr>
            <w:tcW w:w="9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教学内容和课程体系改革</w:t>
            </w:r>
          </w:p>
        </w:tc>
        <w:tc>
          <w:tcPr>
            <w:tcW w:w="51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left"/>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主要面向计算机相关理工科专业、艺术设计相关专业的高校进行申报。点奈特科技与高校开展深层次的校企合作，共同制定人才培养方案，将校园式的理论技术教育与就业创新型实训教育有效结合。</w:t>
            </w:r>
          </w:p>
        </w:tc>
        <w:tc>
          <w:tcPr>
            <w:tcW w:w="8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10</w:t>
            </w:r>
          </w:p>
        </w:tc>
        <w:tc>
          <w:tcPr>
            <w:tcW w:w="24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计算机相关理工科专业、艺术设计相关专业</w:t>
            </w:r>
          </w:p>
        </w:tc>
        <w:tc>
          <w:tcPr>
            <w:tcW w:w="12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计算机相关理工科专业、艺术设计相关专业</w:t>
            </w:r>
          </w:p>
        </w:tc>
        <w:tc>
          <w:tcPr>
            <w:tcW w:w="12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pStyle w:val="HTML"/>
              <w:widowControl/>
              <w:shd w:val="clear" w:color="auto" w:fill="FFFFFF"/>
              <w:spacing w:before="150" w:after="150" w:line="435" w:lineRule="atLeast"/>
              <w:jc w:val="center"/>
              <w:rPr>
                <w:rFonts w:ascii="仿宋_GB2312" w:eastAsia="仿宋_GB2312" w:hAnsi="仿宋_GB2312" w:cs="仿宋_GB2312" w:hint="default"/>
                <w:color w:val="000000" w:themeColor="text1"/>
                <w:sz w:val="18"/>
                <w:szCs w:val="18"/>
              </w:rPr>
            </w:pPr>
            <w:r>
              <w:rPr>
                <w:rFonts w:cs="宋体"/>
                <w:color w:val="333333"/>
                <w:shd w:val="clear" w:color="auto" w:fill="FFFFFF"/>
              </w:rPr>
              <w:t>／</w:t>
            </w:r>
          </w:p>
        </w:tc>
        <w:tc>
          <w:tcPr>
            <w:tcW w:w="1995"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B57166" w:rsidP="000065E7">
            <w:pPr>
              <w:widowControl/>
              <w:jc w:val="left"/>
              <w:textAlignment w:val="center"/>
              <w:rPr>
                <w:rFonts w:ascii="仿宋_GB2312" w:eastAsia="仿宋_GB2312" w:hAnsi="仿宋_GB2312" w:cs="仿宋_GB2312"/>
                <w:color w:val="000000" w:themeColor="text1"/>
                <w:sz w:val="18"/>
                <w:szCs w:val="18"/>
              </w:rPr>
            </w:pPr>
            <w:hyperlink r:id="rId46" w:history="1">
              <w:r w:rsidR="00695C4B">
                <w:rPr>
                  <w:rStyle w:val="a5"/>
                  <w:rFonts w:ascii="仿宋_GB2312" w:eastAsia="仿宋_GB2312" w:hAnsi="仿宋_GB2312" w:cs="仿宋_GB2312" w:hint="eastAsia"/>
                  <w:color w:val="000000" w:themeColor="text1"/>
                  <w:sz w:val="18"/>
                  <w:szCs w:val="18"/>
                </w:rPr>
                <w:t>http://diannaite.net/</w:t>
              </w:r>
            </w:hyperlink>
          </w:p>
        </w:tc>
      </w:tr>
      <w:tr w:rsidR="00695C4B" w:rsidTr="000065E7">
        <w:trPr>
          <w:trHeight w:val="1140"/>
        </w:trPr>
        <w:tc>
          <w:tcPr>
            <w:tcW w:w="95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jc w:val="center"/>
              <w:rPr>
                <w:rFonts w:ascii="仿宋_GB2312" w:eastAsia="仿宋_GB2312" w:hAnsi="仿宋_GB2312" w:cs="仿宋_GB2312"/>
                <w:color w:val="000000" w:themeColor="text1"/>
                <w:sz w:val="18"/>
                <w:szCs w:val="18"/>
              </w:rPr>
            </w:pPr>
          </w:p>
        </w:tc>
        <w:tc>
          <w:tcPr>
            <w:tcW w:w="9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师资培训</w:t>
            </w:r>
          </w:p>
        </w:tc>
        <w:tc>
          <w:tcPr>
            <w:tcW w:w="51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left"/>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项目面向年教师及专业带头人开展移动互联网应用开发、设计方向的师资培训，定期开展技术培训、经验分享、项目研究等工作，提升教师的工程实践能力和教学水平，为高校教师提供到企业挂职锻炼、参与企业真实项目的机会。</w:t>
            </w:r>
          </w:p>
        </w:tc>
        <w:tc>
          <w:tcPr>
            <w:tcW w:w="8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3</w:t>
            </w:r>
          </w:p>
        </w:tc>
        <w:tc>
          <w:tcPr>
            <w:tcW w:w="24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计算机相关理工科专业、艺术设计相关专业</w:t>
            </w:r>
          </w:p>
        </w:tc>
        <w:tc>
          <w:tcPr>
            <w:tcW w:w="12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计算机相关理工科专业、艺术设计相关专业</w:t>
            </w:r>
          </w:p>
        </w:tc>
        <w:tc>
          <w:tcPr>
            <w:tcW w:w="12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pStyle w:val="HTML"/>
              <w:widowControl/>
              <w:shd w:val="clear" w:color="auto" w:fill="FFFFFF"/>
              <w:spacing w:before="150" w:after="150" w:line="435" w:lineRule="atLeast"/>
              <w:jc w:val="center"/>
              <w:rPr>
                <w:rFonts w:ascii="仿宋_GB2312" w:eastAsia="仿宋_GB2312" w:hAnsi="仿宋_GB2312" w:cs="仿宋_GB2312" w:hint="default"/>
                <w:color w:val="000000" w:themeColor="text1"/>
                <w:sz w:val="18"/>
                <w:szCs w:val="18"/>
              </w:rPr>
            </w:pPr>
            <w:r>
              <w:rPr>
                <w:rFonts w:cs="宋体"/>
                <w:color w:val="333333"/>
                <w:shd w:val="clear" w:color="auto" w:fill="FFFFFF"/>
              </w:rPr>
              <w:t>／</w:t>
            </w:r>
          </w:p>
        </w:tc>
        <w:tc>
          <w:tcPr>
            <w:tcW w:w="199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jc w:val="left"/>
              <w:rPr>
                <w:rFonts w:ascii="仿宋_GB2312" w:eastAsia="仿宋_GB2312" w:hAnsi="仿宋_GB2312" w:cs="仿宋_GB2312"/>
                <w:color w:val="000000" w:themeColor="text1"/>
                <w:sz w:val="18"/>
                <w:szCs w:val="18"/>
              </w:rPr>
            </w:pPr>
          </w:p>
        </w:tc>
      </w:tr>
      <w:tr w:rsidR="00695C4B" w:rsidTr="000065E7">
        <w:trPr>
          <w:trHeight w:val="1080"/>
        </w:trPr>
        <w:tc>
          <w:tcPr>
            <w:tcW w:w="95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jc w:val="center"/>
              <w:rPr>
                <w:rFonts w:ascii="仿宋_GB2312" w:eastAsia="仿宋_GB2312" w:hAnsi="仿宋_GB2312" w:cs="仿宋_GB2312"/>
                <w:color w:val="000000" w:themeColor="text1"/>
                <w:sz w:val="18"/>
                <w:szCs w:val="18"/>
              </w:rPr>
            </w:pPr>
          </w:p>
        </w:tc>
        <w:tc>
          <w:tcPr>
            <w:tcW w:w="9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校外实践基地建设（大学生实习实训项目）</w:t>
            </w:r>
          </w:p>
        </w:tc>
        <w:tc>
          <w:tcPr>
            <w:tcW w:w="51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left"/>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大学生实习项目主要是点奈特科技联合申报院校建立校外实践基地，为申报院校提供相关的实习实训岗位。基地是学生巩固理论知识、增强工作观念、练就实践能力、实现角色转换、培养综和能力。</w:t>
            </w:r>
          </w:p>
        </w:tc>
        <w:tc>
          <w:tcPr>
            <w:tcW w:w="8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1</w:t>
            </w:r>
          </w:p>
        </w:tc>
        <w:tc>
          <w:tcPr>
            <w:tcW w:w="24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计算机相关理工科专业、艺术设计相关专业</w:t>
            </w:r>
          </w:p>
        </w:tc>
        <w:tc>
          <w:tcPr>
            <w:tcW w:w="12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计算机相关理工科专业、艺术设计相关专业</w:t>
            </w:r>
          </w:p>
        </w:tc>
        <w:tc>
          <w:tcPr>
            <w:tcW w:w="12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pStyle w:val="HTML"/>
              <w:widowControl/>
              <w:shd w:val="clear" w:color="auto" w:fill="FFFFFF"/>
              <w:spacing w:before="150" w:after="150" w:line="435" w:lineRule="atLeast"/>
              <w:jc w:val="center"/>
              <w:rPr>
                <w:rFonts w:ascii="仿宋_GB2312" w:eastAsia="仿宋_GB2312" w:hAnsi="仿宋_GB2312" w:cs="仿宋_GB2312" w:hint="default"/>
                <w:color w:val="000000" w:themeColor="text1"/>
                <w:sz w:val="18"/>
                <w:szCs w:val="18"/>
              </w:rPr>
            </w:pPr>
            <w:r>
              <w:rPr>
                <w:rFonts w:cs="宋体"/>
                <w:color w:val="333333"/>
                <w:shd w:val="clear" w:color="auto" w:fill="FFFFFF"/>
              </w:rPr>
              <w:t>／</w:t>
            </w:r>
          </w:p>
        </w:tc>
        <w:tc>
          <w:tcPr>
            <w:tcW w:w="199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jc w:val="left"/>
              <w:rPr>
                <w:rFonts w:ascii="仿宋_GB2312" w:eastAsia="仿宋_GB2312" w:hAnsi="仿宋_GB2312" w:cs="仿宋_GB2312"/>
                <w:color w:val="000000" w:themeColor="text1"/>
                <w:sz w:val="18"/>
                <w:szCs w:val="18"/>
              </w:rPr>
            </w:pPr>
          </w:p>
        </w:tc>
      </w:tr>
      <w:tr w:rsidR="00695C4B" w:rsidTr="000065E7">
        <w:trPr>
          <w:trHeight w:val="1350"/>
        </w:trPr>
        <w:tc>
          <w:tcPr>
            <w:tcW w:w="95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jc w:val="center"/>
              <w:rPr>
                <w:rFonts w:ascii="仿宋_GB2312" w:eastAsia="仿宋_GB2312" w:hAnsi="仿宋_GB2312" w:cs="仿宋_GB2312"/>
                <w:color w:val="000000" w:themeColor="text1"/>
                <w:sz w:val="18"/>
                <w:szCs w:val="18"/>
              </w:rPr>
            </w:pPr>
          </w:p>
        </w:tc>
        <w:tc>
          <w:tcPr>
            <w:tcW w:w="9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创新创业教育改革</w:t>
            </w:r>
          </w:p>
        </w:tc>
        <w:tc>
          <w:tcPr>
            <w:tcW w:w="51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left"/>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围绕大学生创新精神、创业意识和创新创业能力的人才培养，推动高校进一步提升创新创业教育课程体系内容，扩充创新创业教育课程资源。以点奈特科技下的创业社区为依托，将教育与创新创业相结合，支持高校建设创新创业教育课程体系、实践训练体系。</w:t>
            </w:r>
          </w:p>
        </w:tc>
        <w:tc>
          <w:tcPr>
            <w:tcW w:w="8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20</w:t>
            </w:r>
          </w:p>
        </w:tc>
        <w:tc>
          <w:tcPr>
            <w:tcW w:w="24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计算机相关理工科专业、艺术设计相关专业</w:t>
            </w:r>
          </w:p>
        </w:tc>
        <w:tc>
          <w:tcPr>
            <w:tcW w:w="12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计算机相关理工科专业、艺术设计相关专业</w:t>
            </w:r>
          </w:p>
        </w:tc>
        <w:tc>
          <w:tcPr>
            <w:tcW w:w="12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pStyle w:val="HTML"/>
              <w:widowControl/>
              <w:shd w:val="clear" w:color="auto" w:fill="FFFFFF"/>
              <w:spacing w:before="150" w:after="150" w:line="435" w:lineRule="atLeast"/>
              <w:jc w:val="center"/>
              <w:rPr>
                <w:rFonts w:ascii="仿宋_GB2312" w:eastAsia="仿宋_GB2312" w:hAnsi="仿宋_GB2312" w:cs="仿宋_GB2312" w:hint="default"/>
                <w:color w:val="000000" w:themeColor="text1"/>
                <w:sz w:val="18"/>
                <w:szCs w:val="18"/>
              </w:rPr>
            </w:pPr>
            <w:r>
              <w:rPr>
                <w:rFonts w:cs="宋体"/>
                <w:color w:val="333333"/>
                <w:shd w:val="clear" w:color="auto" w:fill="FFFFFF"/>
              </w:rPr>
              <w:t>／</w:t>
            </w:r>
          </w:p>
        </w:tc>
        <w:tc>
          <w:tcPr>
            <w:tcW w:w="199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jc w:val="left"/>
              <w:rPr>
                <w:rFonts w:ascii="仿宋_GB2312" w:eastAsia="仿宋_GB2312" w:hAnsi="仿宋_GB2312" w:cs="仿宋_GB2312"/>
                <w:color w:val="000000" w:themeColor="text1"/>
                <w:sz w:val="18"/>
                <w:szCs w:val="18"/>
              </w:rPr>
            </w:pPr>
          </w:p>
        </w:tc>
      </w:tr>
      <w:tr w:rsidR="00695C4B" w:rsidTr="000065E7">
        <w:trPr>
          <w:trHeight w:val="2055"/>
        </w:trPr>
        <w:tc>
          <w:tcPr>
            <w:tcW w:w="9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北京文华在线</w:t>
            </w:r>
          </w:p>
        </w:tc>
        <w:tc>
          <w:tcPr>
            <w:tcW w:w="9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实践条件建设</w:t>
            </w:r>
          </w:p>
        </w:tc>
        <w:tc>
          <w:tcPr>
            <w:tcW w:w="51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left"/>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此项目面向高等院校数字化教学、教学信息化改革、移动教学、大数据学习分析等相关的教学内容和数字化课程改革，通过与高校合作建设“数字化课程中心”（课研工坊</w:t>
            </w:r>
            <w:r>
              <w:rPr>
                <w:rFonts w:ascii="宋体" w:eastAsia="宋体" w:hAnsi="宋体" w:cs="宋体" w:hint="eastAsia"/>
                <w:color w:val="000000" w:themeColor="text1"/>
                <w:kern w:val="0"/>
                <w:sz w:val="18"/>
                <w:szCs w:val="18"/>
              </w:rPr>
              <w:t>™</w:t>
            </w:r>
            <w:r>
              <w:rPr>
                <w:rFonts w:ascii="仿宋_GB2312" w:eastAsia="仿宋_GB2312" w:hAnsi="仿宋_GB2312" w:cs="仿宋_GB2312" w:hint="eastAsia"/>
                <w:color w:val="000000" w:themeColor="text1"/>
                <w:kern w:val="0"/>
                <w:sz w:val="18"/>
                <w:szCs w:val="18"/>
              </w:rPr>
              <w:t>）的建设，协助院校改善在线开放课程建设的硬件和软件条件，打造教师“创课”空间，推进学校教学资源共建共享，促进教师职业发展。在教师工作考核与学生成绩认定、课程管理制度等配套政策支持下，探索混合式教学模式改革，促进信息技术与教育教学的深度融合在本校落地。</w:t>
            </w:r>
          </w:p>
        </w:tc>
        <w:tc>
          <w:tcPr>
            <w:tcW w:w="8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 xml:space="preserve">10 </w:t>
            </w:r>
          </w:p>
        </w:tc>
        <w:tc>
          <w:tcPr>
            <w:tcW w:w="24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数字化课程</w:t>
            </w:r>
          </w:p>
        </w:tc>
        <w:tc>
          <w:tcPr>
            <w:tcW w:w="12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计算机类、电子信息类等专业</w:t>
            </w:r>
          </w:p>
        </w:tc>
        <w:tc>
          <w:tcPr>
            <w:tcW w:w="12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pStyle w:val="HTML"/>
              <w:widowControl/>
              <w:shd w:val="clear" w:color="auto" w:fill="FFFFFF"/>
              <w:spacing w:before="150" w:after="150" w:line="435" w:lineRule="atLeast"/>
              <w:jc w:val="center"/>
              <w:rPr>
                <w:rFonts w:ascii="仿宋_GB2312" w:eastAsia="仿宋_GB2312" w:hAnsi="仿宋_GB2312" w:cs="仿宋_GB2312" w:hint="default"/>
                <w:color w:val="000000" w:themeColor="text1"/>
                <w:sz w:val="18"/>
                <w:szCs w:val="18"/>
              </w:rPr>
            </w:pPr>
            <w:r>
              <w:rPr>
                <w:rFonts w:cs="宋体"/>
                <w:color w:val="333333"/>
                <w:shd w:val="clear" w:color="auto" w:fill="FFFFFF"/>
              </w:rPr>
              <w:t>／</w:t>
            </w:r>
          </w:p>
        </w:tc>
        <w:tc>
          <w:tcPr>
            <w:tcW w:w="19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left"/>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http://</w:t>
            </w:r>
            <w:hyperlink r:id="rId47" w:history="1">
              <w:r>
                <w:rPr>
                  <w:rStyle w:val="a5"/>
                  <w:rFonts w:ascii="仿宋_GB2312" w:eastAsia="仿宋_GB2312" w:hAnsi="仿宋_GB2312" w:cs="仿宋_GB2312" w:hint="eastAsia"/>
                  <w:color w:val="000000" w:themeColor="text1"/>
                  <w:sz w:val="18"/>
                  <w:szCs w:val="18"/>
                </w:rPr>
                <w:t>www.ulearning.cn</w:t>
              </w:r>
            </w:hyperlink>
          </w:p>
        </w:tc>
      </w:tr>
      <w:tr w:rsidR="00695C4B" w:rsidTr="000065E7">
        <w:trPr>
          <w:trHeight w:val="2910"/>
        </w:trPr>
        <w:tc>
          <w:tcPr>
            <w:tcW w:w="955"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北京尚学堂</w:t>
            </w:r>
          </w:p>
        </w:tc>
        <w:tc>
          <w:tcPr>
            <w:tcW w:w="9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教学内容和课程体系改革</w:t>
            </w:r>
          </w:p>
        </w:tc>
        <w:tc>
          <w:tcPr>
            <w:tcW w:w="51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left"/>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课改项目目前围绕全国高等学校计算机类，网络安全类、软件工程类、数字媒体类等相关专业的技术领域，尚学堂科技有限公司支持高校在这些领域的课程建设和教学改革工作，建成一批高质量、可共享的课程体系和培养方案，这些建设成果将开源开放，所有高校都可以借鉴用于教学和人才培养。</w:t>
            </w:r>
            <w:r>
              <w:rPr>
                <w:rFonts w:ascii="仿宋_GB2312" w:eastAsia="仿宋_GB2312" w:hAnsi="仿宋_GB2312" w:cs="仿宋_GB2312" w:hint="eastAsia"/>
                <w:color w:val="000000" w:themeColor="text1"/>
                <w:kern w:val="0"/>
                <w:sz w:val="18"/>
                <w:szCs w:val="18"/>
              </w:rPr>
              <w:br/>
              <w:t>建设内容：</w:t>
            </w:r>
            <w:r>
              <w:rPr>
                <w:rFonts w:ascii="仿宋_GB2312" w:eastAsia="仿宋_GB2312" w:hAnsi="仿宋_GB2312" w:cs="仿宋_GB2312" w:hint="eastAsia"/>
                <w:color w:val="000000" w:themeColor="text1"/>
                <w:kern w:val="0"/>
                <w:sz w:val="18"/>
                <w:szCs w:val="18"/>
              </w:rPr>
              <w:br/>
              <w:t>1 基于JAVA的企业级应用课程开发</w:t>
            </w:r>
            <w:r>
              <w:rPr>
                <w:rFonts w:ascii="仿宋_GB2312" w:eastAsia="仿宋_GB2312" w:hAnsi="仿宋_GB2312" w:cs="仿宋_GB2312" w:hint="eastAsia"/>
                <w:color w:val="000000" w:themeColor="text1"/>
                <w:kern w:val="0"/>
                <w:sz w:val="18"/>
                <w:szCs w:val="18"/>
              </w:rPr>
              <w:br/>
              <w:t>2 基于HTML5的移动互联网应用课程开发</w:t>
            </w:r>
            <w:r>
              <w:rPr>
                <w:rFonts w:ascii="仿宋_GB2312" w:eastAsia="仿宋_GB2312" w:hAnsi="仿宋_GB2312" w:cs="仿宋_GB2312" w:hint="eastAsia"/>
                <w:color w:val="000000" w:themeColor="text1"/>
                <w:kern w:val="0"/>
                <w:sz w:val="18"/>
                <w:szCs w:val="18"/>
              </w:rPr>
              <w:br/>
              <w:t>3 基于虚拟现实（VR）与增强现实（AR）应用课程开发</w:t>
            </w:r>
            <w:r>
              <w:rPr>
                <w:rFonts w:ascii="仿宋_GB2312" w:eastAsia="仿宋_GB2312" w:hAnsi="仿宋_GB2312" w:cs="仿宋_GB2312" w:hint="eastAsia"/>
                <w:color w:val="000000" w:themeColor="text1"/>
                <w:kern w:val="0"/>
                <w:sz w:val="18"/>
                <w:szCs w:val="18"/>
              </w:rPr>
              <w:br/>
              <w:t>4 基于大数据的分布式架构应用课程开发</w:t>
            </w:r>
            <w:r>
              <w:rPr>
                <w:rFonts w:ascii="仿宋_GB2312" w:eastAsia="仿宋_GB2312" w:hAnsi="仿宋_GB2312" w:cs="仿宋_GB2312" w:hint="eastAsia"/>
                <w:color w:val="000000" w:themeColor="text1"/>
                <w:kern w:val="0"/>
                <w:sz w:val="18"/>
                <w:szCs w:val="18"/>
              </w:rPr>
              <w:br/>
              <w:t>5 PB级数据分析挖掘与算法分析应用课程开发</w:t>
            </w:r>
            <w:r>
              <w:rPr>
                <w:rFonts w:ascii="仿宋_GB2312" w:eastAsia="仿宋_GB2312" w:hAnsi="仿宋_GB2312" w:cs="仿宋_GB2312" w:hint="eastAsia"/>
                <w:color w:val="000000" w:themeColor="text1"/>
                <w:kern w:val="0"/>
                <w:sz w:val="18"/>
                <w:szCs w:val="18"/>
              </w:rPr>
              <w:br/>
              <w:t>6人工智能与机器深度学习应用课程开发</w:t>
            </w:r>
            <w:r>
              <w:rPr>
                <w:rFonts w:ascii="仿宋_GB2312" w:eastAsia="仿宋_GB2312" w:hAnsi="仿宋_GB2312" w:cs="仿宋_GB2312" w:hint="eastAsia"/>
                <w:color w:val="000000" w:themeColor="text1"/>
                <w:kern w:val="0"/>
                <w:sz w:val="18"/>
                <w:szCs w:val="18"/>
              </w:rPr>
              <w:br/>
              <w:t>7 翻转课堂(慕课平台)在线教育平台教学改革方向</w:t>
            </w:r>
          </w:p>
        </w:tc>
        <w:tc>
          <w:tcPr>
            <w:tcW w:w="8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 xml:space="preserve">6 </w:t>
            </w:r>
          </w:p>
        </w:tc>
        <w:tc>
          <w:tcPr>
            <w:tcW w:w="24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计算机类、电子信息类</w:t>
            </w:r>
          </w:p>
        </w:tc>
        <w:tc>
          <w:tcPr>
            <w:tcW w:w="12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计算机类、电子信息类</w:t>
            </w:r>
          </w:p>
        </w:tc>
        <w:tc>
          <w:tcPr>
            <w:tcW w:w="12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pStyle w:val="HTML"/>
              <w:widowControl/>
              <w:shd w:val="clear" w:color="auto" w:fill="FFFFFF"/>
              <w:spacing w:before="150" w:after="150" w:line="435" w:lineRule="atLeast"/>
              <w:jc w:val="center"/>
              <w:rPr>
                <w:rFonts w:ascii="仿宋_GB2312" w:eastAsia="仿宋_GB2312" w:hAnsi="仿宋_GB2312" w:cs="仿宋_GB2312" w:hint="default"/>
                <w:color w:val="000000" w:themeColor="text1"/>
                <w:sz w:val="18"/>
                <w:szCs w:val="18"/>
              </w:rPr>
            </w:pPr>
            <w:r>
              <w:rPr>
                <w:rFonts w:cs="宋体"/>
                <w:color w:val="333333"/>
                <w:shd w:val="clear" w:color="auto" w:fill="FFFFFF"/>
              </w:rPr>
              <w:t>／</w:t>
            </w:r>
          </w:p>
        </w:tc>
        <w:tc>
          <w:tcPr>
            <w:tcW w:w="1995"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left"/>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http://</w:t>
            </w:r>
            <w:hyperlink r:id="rId48" w:history="1">
              <w:r>
                <w:rPr>
                  <w:rStyle w:val="a5"/>
                  <w:rFonts w:ascii="仿宋_GB2312" w:eastAsia="仿宋_GB2312" w:hAnsi="仿宋_GB2312" w:cs="仿宋_GB2312" w:hint="eastAsia"/>
                  <w:color w:val="000000" w:themeColor="text1"/>
                  <w:sz w:val="18"/>
                  <w:szCs w:val="18"/>
                </w:rPr>
                <w:t>www.bjsxt.com</w:t>
              </w:r>
            </w:hyperlink>
          </w:p>
        </w:tc>
      </w:tr>
      <w:tr w:rsidR="00695C4B" w:rsidTr="000065E7">
        <w:trPr>
          <w:trHeight w:val="2115"/>
        </w:trPr>
        <w:tc>
          <w:tcPr>
            <w:tcW w:w="95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jc w:val="center"/>
              <w:rPr>
                <w:rFonts w:ascii="仿宋_GB2312" w:eastAsia="仿宋_GB2312" w:hAnsi="仿宋_GB2312" w:cs="仿宋_GB2312"/>
                <w:color w:val="000000" w:themeColor="text1"/>
                <w:sz w:val="18"/>
                <w:szCs w:val="18"/>
              </w:rPr>
            </w:pPr>
          </w:p>
        </w:tc>
        <w:tc>
          <w:tcPr>
            <w:tcW w:w="9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创新创业联合基金</w:t>
            </w:r>
          </w:p>
        </w:tc>
        <w:tc>
          <w:tcPr>
            <w:tcW w:w="51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left"/>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创新创业联合基金项目围绕目前互联网产业的热点技术，包括UI、前端、云计算、大数据、java等，北京尚学堂科技有限公司提供项目研究课题和资金支持，学生在教师指导下自主组建团队申报项目，并由尚学堂导师进行项目过程指导，由高校指导教师按照大学生创新创业训练计划的要求对项目进行日常管理。创业方向：</w:t>
            </w:r>
            <w:r>
              <w:rPr>
                <w:rFonts w:ascii="仿宋_GB2312" w:eastAsia="仿宋_GB2312" w:hAnsi="仿宋_GB2312" w:cs="仿宋_GB2312" w:hint="eastAsia"/>
                <w:color w:val="000000" w:themeColor="text1"/>
                <w:kern w:val="0"/>
                <w:sz w:val="18"/>
                <w:szCs w:val="18"/>
              </w:rPr>
              <w:br/>
              <w:t>1 科技创新</w:t>
            </w:r>
            <w:r>
              <w:rPr>
                <w:rFonts w:ascii="仿宋_GB2312" w:eastAsia="仿宋_GB2312" w:hAnsi="仿宋_GB2312" w:cs="仿宋_GB2312" w:hint="eastAsia"/>
                <w:color w:val="000000" w:themeColor="text1"/>
                <w:kern w:val="0"/>
                <w:sz w:val="18"/>
                <w:szCs w:val="18"/>
              </w:rPr>
              <w:br/>
              <w:t>2 商业整合与科技成果转化</w:t>
            </w:r>
          </w:p>
        </w:tc>
        <w:tc>
          <w:tcPr>
            <w:tcW w:w="8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 xml:space="preserve">10 </w:t>
            </w:r>
          </w:p>
        </w:tc>
        <w:tc>
          <w:tcPr>
            <w:tcW w:w="24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计算机类、电子信息类</w:t>
            </w:r>
          </w:p>
        </w:tc>
        <w:tc>
          <w:tcPr>
            <w:tcW w:w="12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jc w:val="center"/>
              <w:rPr>
                <w:rFonts w:ascii="仿宋_GB2312" w:eastAsia="仿宋_GB2312" w:hAnsi="仿宋_GB2312" w:cs="仿宋_GB2312"/>
                <w:color w:val="000000" w:themeColor="text1"/>
                <w:sz w:val="18"/>
                <w:szCs w:val="18"/>
              </w:rPr>
            </w:pPr>
            <w:r>
              <w:rPr>
                <w:rFonts w:ascii="宋体" w:eastAsia="宋体" w:hAnsi="宋体" w:cs="宋体" w:hint="eastAsia"/>
                <w:color w:val="333333"/>
                <w:sz w:val="24"/>
                <w:szCs w:val="24"/>
                <w:shd w:val="clear" w:color="auto" w:fill="FFFFFF"/>
              </w:rPr>
              <w:t>／</w:t>
            </w:r>
          </w:p>
        </w:tc>
        <w:tc>
          <w:tcPr>
            <w:tcW w:w="12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pStyle w:val="HTML"/>
              <w:widowControl/>
              <w:shd w:val="clear" w:color="auto" w:fill="FFFFFF"/>
              <w:spacing w:before="150" w:after="150" w:line="435" w:lineRule="atLeast"/>
              <w:jc w:val="center"/>
              <w:rPr>
                <w:rFonts w:ascii="仿宋_GB2312" w:eastAsia="仿宋_GB2312" w:hAnsi="仿宋_GB2312" w:cs="仿宋_GB2312" w:hint="default"/>
                <w:color w:val="000000" w:themeColor="text1"/>
                <w:sz w:val="18"/>
                <w:szCs w:val="18"/>
              </w:rPr>
            </w:pPr>
            <w:r>
              <w:rPr>
                <w:rFonts w:ascii="仿宋_GB2312" w:eastAsia="仿宋_GB2312" w:hAnsi="仿宋_GB2312" w:cs="仿宋_GB2312"/>
                <w:color w:val="000000" w:themeColor="text1"/>
                <w:sz w:val="18"/>
                <w:szCs w:val="18"/>
              </w:rPr>
              <w:t>计算机类、电子信息类</w:t>
            </w:r>
          </w:p>
        </w:tc>
        <w:tc>
          <w:tcPr>
            <w:tcW w:w="199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jc w:val="left"/>
              <w:rPr>
                <w:rFonts w:ascii="仿宋_GB2312" w:eastAsia="仿宋_GB2312" w:hAnsi="仿宋_GB2312" w:cs="仿宋_GB2312"/>
                <w:color w:val="000000" w:themeColor="text1"/>
                <w:sz w:val="18"/>
                <w:szCs w:val="18"/>
              </w:rPr>
            </w:pPr>
          </w:p>
        </w:tc>
      </w:tr>
      <w:tr w:rsidR="00695C4B" w:rsidTr="000065E7">
        <w:trPr>
          <w:trHeight w:val="1700"/>
        </w:trPr>
        <w:tc>
          <w:tcPr>
            <w:tcW w:w="955"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慧科集团</w:t>
            </w:r>
          </w:p>
        </w:tc>
        <w:tc>
          <w:tcPr>
            <w:tcW w:w="9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教学内容和课程体系改革</w:t>
            </w:r>
          </w:p>
        </w:tc>
        <w:tc>
          <w:tcPr>
            <w:tcW w:w="51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left"/>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主要面向大数据、云计算、物联网、互联网营销、互联网金融、虚拟现实、增强现实、人工智能、交互设计等专业的高校。其中包括三类项目：通过校企合作，围绕当前产业热点共建课程体系，开展教育模式改革；利用混合式教学、实境编程技术等提升教学质量，并通过学习过程行为分析改进教学效果。</w:t>
            </w:r>
          </w:p>
        </w:tc>
        <w:tc>
          <w:tcPr>
            <w:tcW w:w="8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 xml:space="preserve">20 </w:t>
            </w:r>
          </w:p>
        </w:tc>
        <w:tc>
          <w:tcPr>
            <w:tcW w:w="24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大数据、云计算、物联网、互联网营销、互联网金融、虚拟现实、增强现实、人工智能、交互设计等</w:t>
            </w:r>
          </w:p>
        </w:tc>
        <w:tc>
          <w:tcPr>
            <w:tcW w:w="12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计算机类、电子信息类、电子商务类</w:t>
            </w:r>
          </w:p>
        </w:tc>
        <w:tc>
          <w:tcPr>
            <w:tcW w:w="12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jc w:val="center"/>
              <w:rPr>
                <w:rFonts w:ascii="仿宋_GB2312" w:eastAsia="仿宋_GB2312" w:hAnsi="仿宋_GB2312" w:cs="仿宋_GB2312"/>
                <w:color w:val="000000" w:themeColor="text1"/>
                <w:sz w:val="18"/>
                <w:szCs w:val="18"/>
              </w:rPr>
            </w:pPr>
            <w:r>
              <w:rPr>
                <w:rFonts w:ascii="宋体" w:eastAsia="宋体" w:hAnsi="宋体" w:cs="宋体" w:hint="eastAsia"/>
                <w:color w:val="333333"/>
                <w:sz w:val="24"/>
                <w:szCs w:val="24"/>
                <w:shd w:val="clear" w:color="auto" w:fill="FFFFFF"/>
              </w:rPr>
              <w:t>／</w:t>
            </w:r>
          </w:p>
        </w:tc>
        <w:tc>
          <w:tcPr>
            <w:tcW w:w="1995"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B57166" w:rsidP="000065E7">
            <w:pPr>
              <w:widowControl/>
              <w:jc w:val="left"/>
              <w:textAlignment w:val="center"/>
              <w:rPr>
                <w:rFonts w:ascii="仿宋_GB2312" w:eastAsia="仿宋_GB2312" w:hAnsi="仿宋_GB2312" w:cs="仿宋_GB2312"/>
                <w:color w:val="000000" w:themeColor="text1"/>
                <w:sz w:val="18"/>
                <w:szCs w:val="18"/>
              </w:rPr>
            </w:pPr>
            <w:hyperlink r:id="rId49" w:history="1">
              <w:r w:rsidR="00695C4B">
                <w:rPr>
                  <w:rStyle w:val="a5"/>
                  <w:rFonts w:ascii="仿宋_GB2312" w:eastAsia="仿宋_GB2312" w:hAnsi="仿宋_GB2312" w:cs="仿宋_GB2312" w:hint="eastAsia"/>
                  <w:color w:val="000000" w:themeColor="text1"/>
                  <w:sz w:val="18"/>
                  <w:szCs w:val="18"/>
                </w:rPr>
                <w:t>http://huikedu.com/new/state/2017-03-24/311.html</w:t>
              </w:r>
            </w:hyperlink>
          </w:p>
        </w:tc>
      </w:tr>
      <w:tr w:rsidR="00695C4B" w:rsidTr="000065E7">
        <w:trPr>
          <w:trHeight w:val="2040"/>
        </w:trPr>
        <w:tc>
          <w:tcPr>
            <w:tcW w:w="95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jc w:val="center"/>
              <w:rPr>
                <w:rFonts w:ascii="仿宋_GB2312" w:eastAsia="仿宋_GB2312" w:hAnsi="仿宋_GB2312" w:cs="仿宋_GB2312"/>
                <w:color w:val="000000" w:themeColor="text1"/>
                <w:sz w:val="18"/>
                <w:szCs w:val="18"/>
              </w:rPr>
            </w:pPr>
          </w:p>
        </w:tc>
        <w:tc>
          <w:tcPr>
            <w:tcW w:w="9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创新创业联合基金</w:t>
            </w:r>
          </w:p>
        </w:tc>
        <w:tc>
          <w:tcPr>
            <w:tcW w:w="51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left"/>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主要面向高等院校电子信息类、计算机类、电子商务类等专业的学生个人或团队。围绕目前“互联网+”产业的热点技术，联合生态企业提供项目研究课题和资金支持，学生在教师指导下自主组建团队申报项目，并由慧科集团安排企业导师进行项目过程指导，由高校指导教师按照大学生创新创业训练计划的要求对项目进行日常管理。</w:t>
            </w:r>
          </w:p>
        </w:tc>
        <w:tc>
          <w:tcPr>
            <w:tcW w:w="8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 xml:space="preserve">10 </w:t>
            </w:r>
          </w:p>
        </w:tc>
        <w:tc>
          <w:tcPr>
            <w:tcW w:w="24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互联网+</w:t>
            </w:r>
          </w:p>
        </w:tc>
        <w:tc>
          <w:tcPr>
            <w:tcW w:w="1275" w:type="dxa"/>
            <w:shd w:val="clear" w:color="auto" w:fill="auto"/>
            <w:vAlign w:val="center"/>
          </w:tcPr>
          <w:p w:rsidR="00695C4B" w:rsidRDefault="00695C4B" w:rsidP="000065E7">
            <w:pPr>
              <w:jc w:val="center"/>
              <w:rPr>
                <w:rFonts w:ascii="仿宋_GB2312" w:eastAsia="仿宋_GB2312" w:hAnsi="仿宋_GB2312" w:cs="仿宋_GB2312"/>
                <w:color w:val="000000" w:themeColor="text1"/>
                <w:sz w:val="18"/>
                <w:szCs w:val="18"/>
              </w:rPr>
            </w:pPr>
            <w:r>
              <w:rPr>
                <w:rFonts w:ascii="宋体" w:eastAsia="宋体" w:hAnsi="宋体" w:cs="宋体" w:hint="eastAsia"/>
                <w:color w:val="333333"/>
                <w:sz w:val="24"/>
                <w:szCs w:val="24"/>
                <w:shd w:val="clear" w:color="auto" w:fill="FFFFFF"/>
              </w:rPr>
              <w:t>／</w:t>
            </w:r>
          </w:p>
        </w:tc>
        <w:tc>
          <w:tcPr>
            <w:tcW w:w="12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计算机类、电子信息类、电子商务类等</w:t>
            </w:r>
          </w:p>
        </w:tc>
        <w:tc>
          <w:tcPr>
            <w:tcW w:w="199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jc w:val="left"/>
              <w:rPr>
                <w:rFonts w:ascii="仿宋_GB2312" w:eastAsia="仿宋_GB2312" w:hAnsi="仿宋_GB2312" w:cs="仿宋_GB2312"/>
                <w:color w:val="000000" w:themeColor="text1"/>
                <w:sz w:val="18"/>
                <w:szCs w:val="18"/>
              </w:rPr>
            </w:pPr>
          </w:p>
        </w:tc>
      </w:tr>
      <w:tr w:rsidR="00695C4B" w:rsidTr="000065E7">
        <w:trPr>
          <w:trHeight w:val="1650"/>
        </w:trPr>
        <w:tc>
          <w:tcPr>
            <w:tcW w:w="95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jc w:val="center"/>
              <w:rPr>
                <w:rFonts w:ascii="仿宋_GB2312" w:eastAsia="仿宋_GB2312" w:hAnsi="仿宋_GB2312" w:cs="仿宋_GB2312"/>
                <w:color w:val="000000" w:themeColor="text1"/>
                <w:sz w:val="18"/>
                <w:szCs w:val="18"/>
              </w:rPr>
            </w:pPr>
          </w:p>
        </w:tc>
        <w:tc>
          <w:tcPr>
            <w:tcW w:w="9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师资培训</w:t>
            </w:r>
          </w:p>
        </w:tc>
        <w:tc>
          <w:tcPr>
            <w:tcW w:w="51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left"/>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主要面向人工智能、虚拟现实、增强现实、大数据、云计算、智能硬件、互联网产品设计、互联网营销、金融科技等专业方向且具备举办师资培训经验的单位。通过组织师资培训，培养一批能开展新兴科技领域教学工作的教师，助力高校新兴科技领域的人才培养。</w:t>
            </w:r>
          </w:p>
        </w:tc>
        <w:tc>
          <w:tcPr>
            <w:tcW w:w="8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 xml:space="preserve">3 </w:t>
            </w:r>
          </w:p>
        </w:tc>
        <w:tc>
          <w:tcPr>
            <w:tcW w:w="24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人工智能、虚拟现实、增强现实、大数据、云计算、智能硬件、互联网产品设计、互联网营销、金融科技等</w:t>
            </w:r>
          </w:p>
        </w:tc>
        <w:tc>
          <w:tcPr>
            <w:tcW w:w="12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计算机类、电子信息类、电子商务类</w:t>
            </w:r>
          </w:p>
        </w:tc>
        <w:tc>
          <w:tcPr>
            <w:tcW w:w="12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pStyle w:val="HTML"/>
              <w:widowControl/>
              <w:shd w:val="clear" w:color="auto" w:fill="FFFFFF"/>
              <w:spacing w:before="150" w:after="150" w:line="435" w:lineRule="atLeast"/>
              <w:jc w:val="center"/>
              <w:rPr>
                <w:rFonts w:ascii="仿宋_GB2312" w:eastAsia="仿宋_GB2312" w:hAnsi="仿宋_GB2312" w:cs="仿宋_GB2312" w:hint="default"/>
                <w:color w:val="000000" w:themeColor="text1"/>
                <w:sz w:val="18"/>
                <w:szCs w:val="18"/>
              </w:rPr>
            </w:pPr>
            <w:r>
              <w:rPr>
                <w:rFonts w:cs="宋体"/>
                <w:color w:val="333333"/>
                <w:shd w:val="clear" w:color="auto" w:fill="FFFFFF"/>
              </w:rPr>
              <w:t>／</w:t>
            </w:r>
          </w:p>
        </w:tc>
        <w:tc>
          <w:tcPr>
            <w:tcW w:w="199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jc w:val="left"/>
              <w:rPr>
                <w:rFonts w:ascii="仿宋_GB2312" w:eastAsia="仿宋_GB2312" w:hAnsi="仿宋_GB2312" w:cs="仿宋_GB2312"/>
                <w:color w:val="000000" w:themeColor="text1"/>
                <w:sz w:val="18"/>
                <w:szCs w:val="18"/>
              </w:rPr>
            </w:pPr>
          </w:p>
        </w:tc>
      </w:tr>
      <w:tr w:rsidR="00695C4B" w:rsidTr="000065E7">
        <w:trPr>
          <w:trHeight w:val="1470"/>
        </w:trPr>
        <w:tc>
          <w:tcPr>
            <w:tcW w:w="95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jc w:val="center"/>
              <w:rPr>
                <w:rFonts w:ascii="仿宋_GB2312" w:eastAsia="仿宋_GB2312" w:hAnsi="仿宋_GB2312" w:cs="仿宋_GB2312"/>
                <w:color w:val="000000" w:themeColor="text1"/>
                <w:sz w:val="18"/>
                <w:szCs w:val="18"/>
              </w:rPr>
            </w:pPr>
          </w:p>
        </w:tc>
        <w:tc>
          <w:tcPr>
            <w:tcW w:w="9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实践条件建设</w:t>
            </w:r>
          </w:p>
        </w:tc>
        <w:tc>
          <w:tcPr>
            <w:tcW w:w="51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left"/>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围绕云计算、大数据、人工智能、虚拟现实/增强现实、网络空间安全（网络信息安全）等新兴学科方向，面向可提供实训室整体建设的学校，通过校企合作，共建符合行业标准的实践平台，提升学生动手实践能力及综合素质。</w:t>
            </w:r>
          </w:p>
        </w:tc>
        <w:tc>
          <w:tcPr>
            <w:tcW w:w="8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 xml:space="preserve">7 </w:t>
            </w:r>
          </w:p>
        </w:tc>
        <w:tc>
          <w:tcPr>
            <w:tcW w:w="24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云计算、大数据、人工智能、虚拟现实/增强现实、网络空间安全（网络信息安全）等</w:t>
            </w:r>
          </w:p>
        </w:tc>
        <w:tc>
          <w:tcPr>
            <w:tcW w:w="12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计算机类、电子信息类、电子商务类</w:t>
            </w:r>
          </w:p>
        </w:tc>
        <w:tc>
          <w:tcPr>
            <w:tcW w:w="12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pStyle w:val="HTML"/>
              <w:widowControl/>
              <w:shd w:val="clear" w:color="auto" w:fill="FFFFFF"/>
              <w:spacing w:before="150" w:after="150" w:line="435" w:lineRule="atLeast"/>
              <w:jc w:val="center"/>
              <w:rPr>
                <w:rFonts w:ascii="仿宋_GB2312" w:eastAsia="仿宋_GB2312" w:hAnsi="仿宋_GB2312" w:cs="仿宋_GB2312" w:hint="default"/>
                <w:color w:val="000000" w:themeColor="text1"/>
                <w:sz w:val="18"/>
                <w:szCs w:val="18"/>
              </w:rPr>
            </w:pPr>
            <w:r>
              <w:rPr>
                <w:rFonts w:cs="宋体"/>
                <w:color w:val="333333"/>
                <w:shd w:val="clear" w:color="auto" w:fill="FFFFFF"/>
              </w:rPr>
              <w:t>／</w:t>
            </w:r>
          </w:p>
        </w:tc>
        <w:tc>
          <w:tcPr>
            <w:tcW w:w="199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jc w:val="left"/>
              <w:rPr>
                <w:rFonts w:ascii="仿宋_GB2312" w:eastAsia="仿宋_GB2312" w:hAnsi="仿宋_GB2312" w:cs="仿宋_GB2312"/>
                <w:color w:val="000000" w:themeColor="text1"/>
                <w:sz w:val="18"/>
                <w:szCs w:val="18"/>
              </w:rPr>
            </w:pPr>
          </w:p>
        </w:tc>
      </w:tr>
      <w:tr w:rsidR="00695C4B" w:rsidTr="000065E7">
        <w:trPr>
          <w:trHeight w:val="1620"/>
        </w:trPr>
        <w:tc>
          <w:tcPr>
            <w:tcW w:w="95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jc w:val="center"/>
              <w:rPr>
                <w:rFonts w:ascii="仿宋_GB2312" w:eastAsia="仿宋_GB2312" w:hAnsi="仿宋_GB2312" w:cs="仿宋_GB2312"/>
                <w:color w:val="000000" w:themeColor="text1"/>
                <w:sz w:val="18"/>
                <w:szCs w:val="18"/>
              </w:rPr>
            </w:pPr>
          </w:p>
        </w:tc>
        <w:tc>
          <w:tcPr>
            <w:tcW w:w="9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创新创业教育改革</w:t>
            </w:r>
          </w:p>
        </w:tc>
        <w:tc>
          <w:tcPr>
            <w:tcW w:w="51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left"/>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面向高校开展创新创业教育合作计划，鼓励高校分享创新创业教育最佳实践案例、共建创新创业教育在线课程、创新创业教育实践教材、创新创业教育混合式教学实践、创新创业大赛案例分析与研究、搭建精益创业教育实训基地、举办创新创业教育研讨会等，开展以技术创新为核心的创客教育。</w:t>
            </w:r>
          </w:p>
        </w:tc>
        <w:tc>
          <w:tcPr>
            <w:tcW w:w="8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 xml:space="preserve">40 </w:t>
            </w:r>
          </w:p>
        </w:tc>
        <w:tc>
          <w:tcPr>
            <w:tcW w:w="24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创新创业项目</w:t>
            </w:r>
          </w:p>
        </w:tc>
        <w:tc>
          <w:tcPr>
            <w:tcW w:w="12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计算机类、电子信息类、电子商务类</w:t>
            </w:r>
          </w:p>
        </w:tc>
        <w:tc>
          <w:tcPr>
            <w:tcW w:w="12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pStyle w:val="HTML"/>
              <w:widowControl/>
              <w:shd w:val="clear" w:color="auto" w:fill="FFFFFF"/>
              <w:spacing w:before="150" w:after="150" w:line="435" w:lineRule="atLeast"/>
              <w:jc w:val="center"/>
              <w:rPr>
                <w:rFonts w:ascii="仿宋_GB2312" w:eastAsia="仿宋_GB2312" w:hAnsi="仿宋_GB2312" w:cs="仿宋_GB2312" w:hint="default"/>
                <w:color w:val="000000" w:themeColor="text1"/>
                <w:sz w:val="18"/>
                <w:szCs w:val="18"/>
              </w:rPr>
            </w:pPr>
            <w:r>
              <w:rPr>
                <w:rFonts w:cs="宋体"/>
                <w:color w:val="333333"/>
                <w:shd w:val="clear" w:color="auto" w:fill="FFFFFF"/>
              </w:rPr>
              <w:t>／</w:t>
            </w:r>
          </w:p>
        </w:tc>
        <w:tc>
          <w:tcPr>
            <w:tcW w:w="199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jc w:val="left"/>
              <w:rPr>
                <w:rFonts w:ascii="仿宋_GB2312" w:eastAsia="仿宋_GB2312" w:hAnsi="仿宋_GB2312" w:cs="仿宋_GB2312"/>
                <w:color w:val="000000" w:themeColor="text1"/>
                <w:sz w:val="18"/>
                <w:szCs w:val="18"/>
              </w:rPr>
            </w:pPr>
          </w:p>
        </w:tc>
      </w:tr>
      <w:tr w:rsidR="00695C4B" w:rsidTr="000065E7">
        <w:trPr>
          <w:trHeight w:val="1080"/>
        </w:trPr>
        <w:tc>
          <w:tcPr>
            <w:tcW w:w="955"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51CTO</w:t>
            </w:r>
          </w:p>
        </w:tc>
        <w:tc>
          <w:tcPr>
            <w:tcW w:w="9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教学内容和课程体系改革</w:t>
            </w:r>
          </w:p>
        </w:tc>
        <w:tc>
          <w:tcPr>
            <w:tcW w:w="51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left"/>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项目面向高校计算机类和软件工程类等相关专业教师，重点支持开发语言类（Python）、系统运维（Linux）、以及大数据运算及应用开发（Hadoop系统运用）。建设一批示范课程，以共享辐射更多院校。</w:t>
            </w:r>
          </w:p>
        </w:tc>
        <w:tc>
          <w:tcPr>
            <w:tcW w:w="8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 xml:space="preserve">10 </w:t>
            </w:r>
          </w:p>
        </w:tc>
        <w:tc>
          <w:tcPr>
            <w:tcW w:w="24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计算机类、电子信息类</w:t>
            </w:r>
          </w:p>
        </w:tc>
        <w:tc>
          <w:tcPr>
            <w:tcW w:w="12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计算机类、电子信息类</w:t>
            </w:r>
          </w:p>
        </w:tc>
        <w:tc>
          <w:tcPr>
            <w:tcW w:w="12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jc w:val="center"/>
              <w:rPr>
                <w:rFonts w:ascii="仿宋_GB2312" w:eastAsia="仿宋_GB2312" w:hAnsi="仿宋_GB2312" w:cs="仿宋_GB2312"/>
                <w:color w:val="000000" w:themeColor="text1"/>
                <w:sz w:val="18"/>
                <w:szCs w:val="18"/>
              </w:rPr>
            </w:pPr>
            <w:r>
              <w:rPr>
                <w:rFonts w:ascii="宋体" w:eastAsia="宋体" w:hAnsi="宋体" w:cs="宋体" w:hint="eastAsia"/>
                <w:color w:val="333333"/>
                <w:sz w:val="24"/>
                <w:szCs w:val="24"/>
                <w:shd w:val="clear" w:color="auto" w:fill="FFFFFF"/>
              </w:rPr>
              <w:t>／</w:t>
            </w:r>
          </w:p>
        </w:tc>
        <w:tc>
          <w:tcPr>
            <w:tcW w:w="1995"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B57166" w:rsidP="000065E7">
            <w:pPr>
              <w:widowControl/>
              <w:jc w:val="left"/>
              <w:textAlignment w:val="center"/>
              <w:rPr>
                <w:rFonts w:ascii="仿宋_GB2312" w:eastAsia="仿宋_GB2312" w:hAnsi="仿宋_GB2312" w:cs="仿宋_GB2312"/>
                <w:color w:val="000000" w:themeColor="text1"/>
                <w:sz w:val="18"/>
                <w:szCs w:val="18"/>
              </w:rPr>
            </w:pPr>
            <w:hyperlink r:id="rId50" w:history="1">
              <w:r w:rsidR="00695C4B">
                <w:rPr>
                  <w:rStyle w:val="a5"/>
                  <w:rFonts w:ascii="仿宋_GB2312" w:eastAsia="仿宋_GB2312" w:hAnsi="仿宋_GB2312" w:cs="仿宋_GB2312" w:hint="eastAsia"/>
                  <w:color w:val="000000" w:themeColor="text1"/>
                  <w:sz w:val="18"/>
                  <w:szCs w:val="18"/>
                </w:rPr>
                <w:t>http://edu.51cto.com/job/educate?cx2017</w:t>
              </w:r>
            </w:hyperlink>
          </w:p>
        </w:tc>
      </w:tr>
      <w:tr w:rsidR="00695C4B" w:rsidTr="000065E7">
        <w:trPr>
          <w:trHeight w:val="1290"/>
        </w:trPr>
        <w:tc>
          <w:tcPr>
            <w:tcW w:w="95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jc w:val="center"/>
              <w:rPr>
                <w:rFonts w:ascii="仿宋_GB2312" w:eastAsia="仿宋_GB2312" w:hAnsi="仿宋_GB2312" w:cs="仿宋_GB2312"/>
                <w:color w:val="000000" w:themeColor="text1"/>
                <w:sz w:val="18"/>
                <w:szCs w:val="18"/>
              </w:rPr>
            </w:pPr>
          </w:p>
        </w:tc>
        <w:tc>
          <w:tcPr>
            <w:tcW w:w="9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创新创业联合基金</w:t>
            </w:r>
          </w:p>
        </w:tc>
        <w:tc>
          <w:tcPr>
            <w:tcW w:w="51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left"/>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项目将面向全日制在校学生个人或者团队,旨在响应国家关于“互联网+”行动计划，结合51CTO在互联网平台独特优势，全面提升大学生创新、实践、运营、协作、创业五大能力，携手高校共同培养“互联网+”核心人才。同时通过项目实施，探索“互联网+”时代的创新产品形态，打造典型标杆案例。</w:t>
            </w:r>
          </w:p>
        </w:tc>
        <w:tc>
          <w:tcPr>
            <w:tcW w:w="8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 xml:space="preserve">5 </w:t>
            </w:r>
          </w:p>
        </w:tc>
        <w:tc>
          <w:tcPr>
            <w:tcW w:w="24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互联网+</w:t>
            </w:r>
          </w:p>
        </w:tc>
        <w:tc>
          <w:tcPr>
            <w:tcW w:w="1275" w:type="dxa"/>
            <w:shd w:val="clear" w:color="auto" w:fill="auto"/>
            <w:vAlign w:val="center"/>
          </w:tcPr>
          <w:p w:rsidR="00695C4B" w:rsidRDefault="00695C4B" w:rsidP="000065E7">
            <w:pPr>
              <w:jc w:val="center"/>
              <w:rPr>
                <w:rFonts w:ascii="仿宋_GB2312" w:eastAsia="仿宋_GB2312" w:hAnsi="仿宋_GB2312" w:cs="仿宋_GB2312"/>
                <w:color w:val="000000" w:themeColor="text1"/>
                <w:sz w:val="18"/>
                <w:szCs w:val="18"/>
              </w:rPr>
            </w:pPr>
            <w:r>
              <w:rPr>
                <w:rFonts w:ascii="宋体" w:eastAsia="宋体" w:hAnsi="宋体" w:cs="宋体" w:hint="eastAsia"/>
                <w:color w:val="333333"/>
                <w:sz w:val="24"/>
                <w:szCs w:val="24"/>
                <w:shd w:val="clear" w:color="auto" w:fill="FFFFFF"/>
              </w:rPr>
              <w:t>／</w:t>
            </w:r>
          </w:p>
        </w:tc>
        <w:tc>
          <w:tcPr>
            <w:tcW w:w="12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相关专业学生</w:t>
            </w:r>
          </w:p>
        </w:tc>
        <w:tc>
          <w:tcPr>
            <w:tcW w:w="199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jc w:val="left"/>
              <w:rPr>
                <w:rFonts w:ascii="仿宋_GB2312" w:eastAsia="仿宋_GB2312" w:hAnsi="仿宋_GB2312" w:cs="仿宋_GB2312"/>
                <w:color w:val="000000" w:themeColor="text1"/>
                <w:sz w:val="18"/>
                <w:szCs w:val="18"/>
              </w:rPr>
            </w:pPr>
          </w:p>
        </w:tc>
      </w:tr>
      <w:tr w:rsidR="00695C4B" w:rsidTr="000065E7">
        <w:trPr>
          <w:trHeight w:val="1080"/>
        </w:trPr>
        <w:tc>
          <w:tcPr>
            <w:tcW w:w="95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jc w:val="center"/>
              <w:rPr>
                <w:rFonts w:ascii="仿宋_GB2312" w:eastAsia="仿宋_GB2312" w:hAnsi="仿宋_GB2312" w:cs="仿宋_GB2312"/>
                <w:color w:val="000000" w:themeColor="text1"/>
                <w:sz w:val="18"/>
                <w:szCs w:val="18"/>
              </w:rPr>
            </w:pPr>
          </w:p>
        </w:tc>
        <w:tc>
          <w:tcPr>
            <w:tcW w:w="9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师资培训</w:t>
            </w:r>
          </w:p>
        </w:tc>
        <w:tc>
          <w:tcPr>
            <w:tcW w:w="51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left"/>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面向高校计算机、软件和电子信息类等相关专业，通过支持高校开展大数据、云计算、软件开发、网络技术等专业方向师资培训，分享和交流最新技术前沿和行业应用，提升高校师资水平和教学质量。</w:t>
            </w:r>
          </w:p>
        </w:tc>
        <w:tc>
          <w:tcPr>
            <w:tcW w:w="8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 xml:space="preserve">20 </w:t>
            </w:r>
          </w:p>
        </w:tc>
        <w:tc>
          <w:tcPr>
            <w:tcW w:w="24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大数据、云计算、软件开发、网络技术等</w:t>
            </w:r>
          </w:p>
        </w:tc>
        <w:tc>
          <w:tcPr>
            <w:tcW w:w="12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计算机类、电子信息类</w:t>
            </w:r>
          </w:p>
        </w:tc>
        <w:tc>
          <w:tcPr>
            <w:tcW w:w="12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pStyle w:val="HTML"/>
              <w:widowControl/>
              <w:shd w:val="clear" w:color="auto" w:fill="FFFFFF"/>
              <w:spacing w:before="150" w:after="150" w:line="435" w:lineRule="atLeast"/>
              <w:jc w:val="center"/>
              <w:rPr>
                <w:rFonts w:ascii="仿宋_GB2312" w:eastAsia="仿宋_GB2312" w:hAnsi="仿宋_GB2312" w:cs="仿宋_GB2312" w:hint="default"/>
                <w:color w:val="000000" w:themeColor="text1"/>
                <w:sz w:val="18"/>
                <w:szCs w:val="18"/>
              </w:rPr>
            </w:pPr>
            <w:r>
              <w:rPr>
                <w:rFonts w:cs="宋体"/>
                <w:color w:val="333333"/>
                <w:shd w:val="clear" w:color="auto" w:fill="FFFFFF"/>
              </w:rPr>
              <w:t>／</w:t>
            </w:r>
          </w:p>
        </w:tc>
        <w:tc>
          <w:tcPr>
            <w:tcW w:w="199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jc w:val="left"/>
              <w:rPr>
                <w:rFonts w:ascii="仿宋_GB2312" w:eastAsia="仿宋_GB2312" w:hAnsi="仿宋_GB2312" w:cs="仿宋_GB2312"/>
                <w:color w:val="000000" w:themeColor="text1"/>
                <w:sz w:val="18"/>
                <w:szCs w:val="18"/>
              </w:rPr>
            </w:pPr>
          </w:p>
        </w:tc>
      </w:tr>
      <w:tr w:rsidR="00695C4B" w:rsidTr="000065E7">
        <w:trPr>
          <w:trHeight w:val="1695"/>
        </w:trPr>
        <w:tc>
          <w:tcPr>
            <w:tcW w:w="9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lastRenderedPageBreak/>
              <w:t>安世亚太</w:t>
            </w:r>
          </w:p>
        </w:tc>
        <w:tc>
          <w:tcPr>
            <w:tcW w:w="9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教学内容和课程体系改革</w:t>
            </w:r>
          </w:p>
        </w:tc>
        <w:tc>
          <w:tcPr>
            <w:tcW w:w="51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left"/>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项目面向本科及以上教学的工学专业教师，重点支持学校建设以数值仿真、有限元分析、计算流体力学、燃烧学、电磁仿真等课程，培养学生有限元建模、仿真计算等数值仿真能力。</w:t>
            </w:r>
            <w:r>
              <w:rPr>
                <w:rFonts w:ascii="仿宋_GB2312" w:eastAsia="仿宋_GB2312" w:hAnsi="仿宋_GB2312" w:cs="仿宋_GB2312" w:hint="eastAsia"/>
                <w:color w:val="000000" w:themeColor="text1"/>
                <w:kern w:val="0"/>
                <w:sz w:val="18"/>
                <w:szCs w:val="18"/>
              </w:rPr>
              <w:br/>
              <w:t>课程至少包含以下内容：1、面向专业教学的教学算例库；2、以ANSYS产品为辅助手段；3、理论教学与工程实践结合。</w:t>
            </w:r>
          </w:p>
        </w:tc>
        <w:tc>
          <w:tcPr>
            <w:tcW w:w="8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 xml:space="preserve">6 </w:t>
            </w:r>
          </w:p>
        </w:tc>
        <w:tc>
          <w:tcPr>
            <w:tcW w:w="24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数值仿真、有限元分析、计算流体力学、燃烧学、电磁仿真等课程</w:t>
            </w:r>
          </w:p>
        </w:tc>
        <w:tc>
          <w:tcPr>
            <w:tcW w:w="12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工学学科</w:t>
            </w:r>
          </w:p>
        </w:tc>
        <w:tc>
          <w:tcPr>
            <w:tcW w:w="12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pStyle w:val="HTML"/>
              <w:widowControl/>
              <w:shd w:val="clear" w:color="auto" w:fill="FFFFFF"/>
              <w:spacing w:before="150" w:after="150" w:line="435" w:lineRule="atLeast"/>
              <w:jc w:val="center"/>
              <w:rPr>
                <w:rFonts w:ascii="仿宋_GB2312" w:eastAsia="仿宋_GB2312" w:hAnsi="仿宋_GB2312" w:cs="仿宋_GB2312" w:hint="default"/>
                <w:color w:val="000000" w:themeColor="text1"/>
                <w:sz w:val="18"/>
                <w:szCs w:val="18"/>
              </w:rPr>
            </w:pPr>
            <w:r>
              <w:rPr>
                <w:rFonts w:cs="宋体"/>
                <w:color w:val="333333"/>
                <w:shd w:val="clear" w:color="auto" w:fill="FFFFFF"/>
              </w:rPr>
              <w:t>／</w:t>
            </w:r>
          </w:p>
        </w:tc>
        <w:tc>
          <w:tcPr>
            <w:tcW w:w="19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left"/>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http://</w:t>
            </w:r>
            <w:hyperlink r:id="rId51" w:history="1">
              <w:r>
                <w:rPr>
                  <w:rStyle w:val="a5"/>
                  <w:rFonts w:ascii="仿宋_GB2312" w:eastAsia="仿宋_GB2312" w:hAnsi="仿宋_GB2312" w:cs="仿宋_GB2312" w:hint="eastAsia"/>
                  <w:color w:val="000000" w:themeColor="text1"/>
                  <w:sz w:val="18"/>
                  <w:szCs w:val="18"/>
                </w:rPr>
                <w:t>www.ansys.com；</w:t>
              </w:r>
              <w:r>
                <w:rPr>
                  <w:rFonts w:ascii="仿宋_GB2312" w:eastAsia="仿宋_GB2312" w:hAnsi="仿宋_GB2312" w:cs="仿宋_GB2312" w:hint="eastAsia"/>
                  <w:color w:val="000000" w:themeColor="text1"/>
                  <w:kern w:val="0"/>
                  <w:sz w:val="18"/>
                  <w:szCs w:val="18"/>
                </w:rPr>
                <w:t>http://</w:t>
              </w:r>
              <w:r>
                <w:rPr>
                  <w:rStyle w:val="a5"/>
                  <w:rFonts w:ascii="仿宋_GB2312" w:eastAsia="仿宋_GB2312" w:hAnsi="仿宋_GB2312" w:cs="仿宋_GB2312" w:hint="eastAsia"/>
                  <w:color w:val="000000" w:themeColor="text1"/>
                  <w:sz w:val="18"/>
                  <w:szCs w:val="18"/>
                </w:rPr>
                <w:t>www.peraglobal.com</w:t>
              </w:r>
            </w:hyperlink>
          </w:p>
        </w:tc>
      </w:tr>
      <w:tr w:rsidR="00695C4B" w:rsidTr="000065E7">
        <w:trPr>
          <w:trHeight w:val="2370"/>
        </w:trPr>
        <w:tc>
          <w:tcPr>
            <w:tcW w:w="955"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北京博创智联</w:t>
            </w:r>
          </w:p>
        </w:tc>
        <w:tc>
          <w:tcPr>
            <w:tcW w:w="9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教学内容和课程体系改革</w:t>
            </w:r>
          </w:p>
        </w:tc>
        <w:tc>
          <w:tcPr>
            <w:tcW w:w="51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left"/>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教学内容和课程体系改革项目面向全国高等院校嵌入式、物联网、移动互联网、大数据、云计算、工业机器人等课程和相关专业，建立双向合作机制，创立符合产业需求与促进高校专业学科发展的人才培养模式，设立资助课程项目，构建全新课程体系。重点建设和推广嵌入式系统与应用、物联网技术与应用、无线传感器网络、RFID及条码应用技术、Android移动互联网开发、云计算、大数据、工业机器人等专业和课程。</w:t>
            </w:r>
          </w:p>
        </w:tc>
        <w:tc>
          <w:tcPr>
            <w:tcW w:w="8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 xml:space="preserve">10 </w:t>
            </w:r>
          </w:p>
        </w:tc>
        <w:tc>
          <w:tcPr>
            <w:tcW w:w="24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嵌入式技术、物联网、移动互联网、大数据、云计算、工业机器人等</w:t>
            </w:r>
          </w:p>
        </w:tc>
        <w:tc>
          <w:tcPr>
            <w:tcW w:w="12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计算机类、电子信息类、机械类</w:t>
            </w:r>
          </w:p>
        </w:tc>
        <w:tc>
          <w:tcPr>
            <w:tcW w:w="12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pStyle w:val="HTML"/>
              <w:widowControl/>
              <w:shd w:val="clear" w:color="auto" w:fill="FFFFFF"/>
              <w:spacing w:before="150" w:after="150" w:line="435" w:lineRule="atLeast"/>
              <w:jc w:val="center"/>
              <w:rPr>
                <w:rFonts w:ascii="仿宋_GB2312" w:eastAsia="仿宋_GB2312" w:hAnsi="仿宋_GB2312" w:cs="仿宋_GB2312" w:hint="default"/>
                <w:color w:val="000000" w:themeColor="text1"/>
                <w:sz w:val="18"/>
                <w:szCs w:val="18"/>
              </w:rPr>
            </w:pPr>
            <w:r>
              <w:rPr>
                <w:rFonts w:cs="宋体"/>
                <w:color w:val="333333"/>
                <w:shd w:val="clear" w:color="auto" w:fill="FFFFFF"/>
              </w:rPr>
              <w:t>／</w:t>
            </w:r>
          </w:p>
        </w:tc>
        <w:tc>
          <w:tcPr>
            <w:tcW w:w="1995"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left"/>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http://www.up-tech.com</w:t>
            </w:r>
          </w:p>
        </w:tc>
      </w:tr>
      <w:tr w:rsidR="00695C4B" w:rsidTr="000065E7">
        <w:trPr>
          <w:trHeight w:val="2465"/>
        </w:trPr>
        <w:tc>
          <w:tcPr>
            <w:tcW w:w="95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jc w:val="center"/>
              <w:rPr>
                <w:rFonts w:ascii="仿宋_GB2312" w:eastAsia="仿宋_GB2312" w:hAnsi="仿宋_GB2312" w:cs="仿宋_GB2312"/>
                <w:color w:val="000000" w:themeColor="text1"/>
                <w:sz w:val="18"/>
                <w:szCs w:val="18"/>
              </w:rPr>
            </w:pPr>
          </w:p>
        </w:tc>
        <w:tc>
          <w:tcPr>
            <w:tcW w:w="9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师资培训</w:t>
            </w:r>
          </w:p>
        </w:tc>
        <w:tc>
          <w:tcPr>
            <w:tcW w:w="51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left"/>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师资培训项目主要针对全国高等学校嵌入式技术、物联网工程、大数据、工业机器人等相关专业方向，对高校教师在新开专业、新的技术方向、应用项目进行培训，让更多的教师参与企业的工程实践环节，打造更高层次专业型、应用型、创新型、复合型师资人才。每个方向的培训周期根据学校的需要可分长、中、短期进行。中长期培训教师到公司顶岗学习，不限名额。短期在合作院校举办培训班，拟举办5期培训班。</w:t>
            </w:r>
          </w:p>
        </w:tc>
        <w:tc>
          <w:tcPr>
            <w:tcW w:w="8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 xml:space="preserve">5 </w:t>
            </w:r>
          </w:p>
        </w:tc>
        <w:tc>
          <w:tcPr>
            <w:tcW w:w="24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嵌入式技术、物联网、移动互联网、大数据、云计算、工业机器人等</w:t>
            </w:r>
          </w:p>
        </w:tc>
        <w:tc>
          <w:tcPr>
            <w:tcW w:w="12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计算机类、电子信息类、机械类</w:t>
            </w:r>
          </w:p>
        </w:tc>
        <w:tc>
          <w:tcPr>
            <w:tcW w:w="12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pStyle w:val="HTML"/>
              <w:widowControl/>
              <w:shd w:val="clear" w:color="auto" w:fill="FFFFFF"/>
              <w:spacing w:before="150" w:after="150" w:line="435" w:lineRule="atLeast"/>
              <w:jc w:val="center"/>
              <w:rPr>
                <w:rFonts w:ascii="仿宋_GB2312" w:eastAsia="仿宋_GB2312" w:hAnsi="仿宋_GB2312" w:cs="仿宋_GB2312" w:hint="default"/>
                <w:color w:val="000000" w:themeColor="text1"/>
                <w:sz w:val="18"/>
                <w:szCs w:val="18"/>
              </w:rPr>
            </w:pPr>
            <w:r>
              <w:rPr>
                <w:rFonts w:cs="宋体"/>
                <w:color w:val="333333"/>
                <w:shd w:val="clear" w:color="auto" w:fill="FFFFFF"/>
              </w:rPr>
              <w:t>／</w:t>
            </w:r>
          </w:p>
        </w:tc>
        <w:tc>
          <w:tcPr>
            <w:tcW w:w="199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jc w:val="left"/>
              <w:rPr>
                <w:rFonts w:ascii="仿宋_GB2312" w:eastAsia="仿宋_GB2312" w:hAnsi="仿宋_GB2312" w:cs="仿宋_GB2312"/>
                <w:color w:val="000000" w:themeColor="text1"/>
                <w:sz w:val="18"/>
                <w:szCs w:val="18"/>
              </w:rPr>
            </w:pPr>
          </w:p>
        </w:tc>
      </w:tr>
      <w:tr w:rsidR="00695C4B" w:rsidTr="000065E7">
        <w:trPr>
          <w:trHeight w:val="2070"/>
        </w:trPr>
        <w:tc>
          <w:tcPr>
            <w:tcW w:w="95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jc w:val="center"/>
              <w:rPr>
                <w:rFonts w:ascii="仿宋_GB2312" w:eastAsia="仿宋_GB2312" w:hAnsi="仿宋_GB2312" w:cs="仿宋_GB2312"/>
                <w:color w:val="000000" w:themeColor="text1"/>
                <w:sz w:val="18"/>
                <w:szCs w:val="18"/>
              </w:rPr>
            </w:pPr>
          </w:p>
        </w:tc>
        <w:tc>
          <w:tcPr>
            <w:tcW w:w="9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实践条件建设</w:t>
            </w:r>
          </w:p>
        </w:tc>
        <w:tc>
          <w:tcPr>
            <w:tcW w:w="51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left"/>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实践条件建设项目围绕目前相关热点技术领域，包括物联网技术、嵌入式技术、移动互联网技术、教育机器人技术、工业机器人技术、大数据技术、云计算技术。支持高校在这些技术方向建设联合实训实验室，服务于高校基础教学及实验科研。同时也可以基于实验室环境开展创新创业、培训认证、课程建设等，推动高校新专业新技术方向的实践教学改革。</w:t>
            </w:r>
          </w:p>
        </w:tc>
        <w:tc>
          <w:tcPr>
            <w:tcW w:w="8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 xml:space="preserve">50 </w:t>
            </w:r>
          </w:p>
        </w:tc>
        <w:tc>
          <w:tcPr>
            <w:tcW w:w="24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嵌入式技术、物联网、移动互联网、大数据、云计算、工业机器人等</w:t>
            </w:r>
          </w:p>
        </w:tc>
        <w:tc>
          <w:tcPr>
            <w:tcW w:w="12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计算机类、电子信息类、机械类</w:t>
            </w:r>
          </w:p>
        </w:tc>
        <w:tc>
          <w:tcPr>
            <w:tcW w:w="12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pStyle w:val="HTML"/>
              <w:widowControl/>
              <w:shd w:val="clear" w:color="auto" w:fill="FFFFFF"/>
              <w:spacing w:before="150" w:after="150" w:line="435" w:lineRule="atLeast"/>
              <w:jc w:val="center"/>
              <w:rPr>
                <w:rFonts w:ascii="仿宋_GB2312" w:eastAsia="仿宋_GB2312" w:hAnsi="仿宋_GB2312" w:cs="仿宋_GB2312" w:hint="default"/>
                <w:color w:val="000000" w:themeColor="text1"/>
                <w:sz w:val="18"/>
                <w:szCs w:val="18"/>
              </w:rPr>
            </w:pPr>
            <w:r>
              <w:rPr>
                <w:rFonts w:cs="宋体"/>
                <w:color w:val="333333"/>
                <w:shd w:val="clear" w:color="auto" w:fill="FFFFFF"/>
              </w:rPr>
              <w:t>／</w:t>
            </w:r>
          </w:p>
        </w:tc>
        <w:tc>
          <w:tcPr>
            <w:tcW w:w="199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jc w:val="left"/>
              <w:rPr>
                <w:rFonts w:ascii="仿宋_GB2312" w:eastAsia="仿宋_GB2312" w:hAnsi="仿宋_GB2312" w:cs="仿宋_GB2312"/>
                <w:color w:val="000000" w:themeColor="text1"/>
                <w:sz w:val="18"/>
                <w:szCs w:val="18"/>
              </w:rPr>
            </w:pPr>
          </w:p>
        </w:tc>
      </w:tr>
      <w:tr w:rsidR="00695C4B" w:rsidTr="000065E7">
        <w:trPr>
          <w:trHeight w:val="2040"/>
        </w:trPr>
        <w:tc>
          <w:tcPr>
            <w:tcW w:w="95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jc w:val="center"/>
              <w:rPr>
                <w:rFonts w:ascii="仿宋_GB2312" w:eastAsia="仿宋_GB2312" w:hAnsi="仿宋_GB2312" w:cs="仿宋_GB2312"/>
                <w:color w:val="000000" w:themeColor="text1"/>
                <w:sz w:val="18"/>
                <w:szCs w:val="18"/>
              </w:rPr>
            </w:pPr>
          </w:p>
        </w:tc>
        <w:tc>
          <w:tcPr>
            <w:tcW w:w="9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校外实践基地建设（大学生实习实训项目）</w:t>
            </w:r>
          </w:p>
        </w:tc>
        <w:tc>
          <w:tcPr>
            <w:tcW w:w="51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left"/>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大学生实习实训基地项目面向全国高等学校计算机、电子通信、物联网、嵌入式、工业机器人相关专业，以不断提高实习实训效果和质量，培养社会需求的应用型专业人才为目标；由企业根据自身条件和岗位需求提供集中校外实习实训和顶岗实习两种模式，融合行业背景和企业生产组织流程，为学生提供符合行业需求的、专业对口的实训环境和实习岗位。</w:t>
            </w:r>
          </w:p>
        </w:tc>
        <w:tc>
          <w:tcPr>
            <w:tcW w:w="8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 xml:space="preserve">20 </w:t>
            </w:r>
          </w:p>
        </w:tc>
        <w:tc>
          <w:tcPr>
            <w:tcW w:w="24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嵌入式技术、物联网、移动互联网、大数据、云计算、工业机器人等</w:t>
            </w:r>
          </w:p>
        </w:tc>
        <w:tc>
          <w:tcPr>
            <w:tcW w:w="12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jc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计算机类、电子信息类、机械类</w:t>
            </w:r>
          </w:p>
        </w:tc>
        <w:tc>
          <w:tcPr>
            <w:tcW w:w="12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pStyle w:val="HTML"/>
              <w:widowControl/>
              <w:shd w:val="clear" w:color="auto" w:fill="FFFFFF"/>
              <w:spacing w:before="150" w:after="150" w:line="435" w:lineRule="atLeast"/>
              <w:jc w:val="center"/>
              <w:rPr>
                <w:rFonts w:ascii="仿宋_GB2312" w:eastAsia="仿宋_GB2312" w:hAnsi="仿宋_GB2312" w:cs="仿宋_GB2312" w:hint="default"/>
                <w:color w:val="000000" w:themeColor="text1"/>
                <w:sz w:val="18"/>
                <w:szCs w:val="18"/>
              </w:rPr>
            </w:pPr>
            <w:r>
              <w:rPr>
                <w:rFonts w:cs="宋体"/>
                <w:color w:val="333333"/>
                <w:shd w:val="clear" w:color="auto" w:fill="FFFFFF"/>
              </w:rPr>
              <w:t>／</w:t>
            </w:r>
          </w:p>
        </w:tc>
        <w:tc>
          <w:tcPr>
            <w:tcW w:w="199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jc w:val="left"/>
              <w:rPr>
                <w:rFonts w:ascii="仿宋_GB2312" w:eastAsia="仿宋_GB2312" w:hAnsi="仿宋_GB2312" w:cs="仿宋_GB2312"/>
                <w:color w:val="000000" w:themeColor="text1"/>
                <w:sz w:val="18"/>
                <w:szCs w:val="18"/>
              </w:rPr>
            </w:pPr>
          </w:p>
        </w:tc>
      </w:tr>
      <w:tr w:rsidR="00695C4B" w:rsidTr="000065E7">
        <w:trPr>
          <w:trHeight w:val="1860"/>
        </w:trPr>
        <w:tc>
          <w:tcPr>
            <w:tcW w:w="95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jc w:val="center"/>
              <w:rPr>
                <w:rFonts w:ascii="仿宋_GB2312" w:eastAsia="仿宋_GB2312" w:hAnsi="仿宋_GB2312" w:cs="仿宋_GB2312"/>
                <w:color w:val="000000" w:themeColor="text1"/>
                <w:sz w:val="18"/>
                <w:szCs w:val="18"/>
              </w:rPr>
            </w:pPr>
          </w:p>
        </w:tc>
        <w:tc>
          <w:tcPr>
            <w:tcW w:w="9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创新创业教育改革</w:t>
            </w:r>
          </w:p>
        </w:tc>
        <w:tc>
          <w:tcPr>
            <w:tcW w:w="51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left"/>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创新创业教育改革项目面向全国高等院校高校嵌入式、物联网、移动互联网、大数据、云计算、工业机器人等方向和领域，建立双向合作机制，创立符合产业需求与促进高校专业学科发展的创新创业人才培养模式，设立资助课程项目，构建全新课程体系和创客空间、大学生项目孵化平台等。</w:t>
            </w:r>
          </w:p>
        </w:tc>
        <w:tc>
          <w:tcPr>
            <w:tcW w:w="8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 xml:space="preserve">10 </w:t>
            </w:r>
          </w:p>
        </w:tc>
        <w:tc>
          <w:tcPr>
            <w:tcW w:w="24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嵌入式技术、物联网、移动互联网、大数据、云计算、工业机器人等</w:t>
            </w:r>
          </w:p>
        </w:tc>
        <w:tc>
          <w:tcPr>
            <w:tcW w:w="12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计算机类、电子信息类、机械类</w:t>
            </w:r>
          </w:p>
        </w:tc>
        <w:tc>
          <w:tcPr>
            <w:tcW w:w="12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jc w:val="center"/>
              <w:rPr>
                <w:rFonts w:ascii="仿宋_GB2312" w:eastAsia="仿宋_GB2312" w:hAnsi="仿宋_GB2312" w:cs="仿宋_GB2312"/>
                <w:color w:val="000000" w:themeColor="text1"/>
                <w:sz w:val="18"/>
                <w:szCs w:val="18"/>
              </w:rPr>
            </w:pPr>
            <w:r>
              <w:rPr>
                <w:rFonts w:ascii="宋体" w:eastAsia="宋体" w:hAnsi="宋体" w:cs="宋体" w:hint="eastAsia"/>
                <w:color w:val="333333"/>
                <w:sz w:val="24"/>
                <w:szCs w:val="24"/>
                <w:shd w:val="clear" w:color="auto" w:fill="FFFFFF"/>
              </w:rPr>
              <w:t>／</w:t>
            </w:r>
          </w:p>
        </w:tc>
        <w:tc>
          <w:tcPr>
            <w:tcW w:w="199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jc w:val="left"/>
              <w:rPr>
                <w:rFonts w:ascii="仿宋_GB2312" w:eastAsia="仿宋_GB2312" w:hAnsi="仿宋_GB2312" w:cs="仿宋_GB2312"/>
                <w:color w:val="000000" w:themeColor="text1"/>
                <w:sz w:val="18"/>
                <w:szCs w:val="18"/>
              </w:rPr>
            </w:pPr>
          </w:p>
        </w:tc>
      </w:tr>
      <w:tr w:rsidR="00695C4B" w:rsidTr="000065E7">
        <w:trPr>
          <w:trHeight w:val="2000"/>
        </w:trPr>
        <w:tc>
          <w:tcPr>
            <w:tcW w:w="955"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触控未来</w:t>
            </w:r>
          </w:p>
        </w:tc>
        <w:tc>
          <w:tcPr>
            <w:tcW w:w="9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创新创业联合基金</w:t>
            </w:r>
          </w:p>
        </w:tc>
        <w:tc>
          <w:tcPr>
            <w:tcW w:w="51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left"/>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拟面向高校计算机、软件、电子信息、动画、美术等相关专业的学生个人或团队。所资助的创新创业训练项目包含但不限于游戏方向和VR方向的硬件设计、游戏开发、软件应用、内容制作等。按时有质量完成立项创新创业训练项目，在一年期项目结束之后，提交所要求的开发成果，参加项目成果展示。优秀项目可进入触控未来孵化体系，由公司支持孵化。</w:t>
            </w:r>
          </w:p>
        </w:tc>
        <w:tc>
          <w:tcPr>
            <w:tcW w:w="8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 xml:space="preserve">10 </w:t>
            </w:r>
          </w:p>
        </w:tc>
        <w:tc>
          <w:tcPr>
            <w:tcW w:w="24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游戏方向和VR方向的硬件设计、游戏开发、软件应用、内容制作等</w:t>
            </w:r>
          </w:p>
        </w:tc>
        <w:tc>
          <w:tcPr>
            <w:tcW w:w="12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jc w:val="center"/>
              <w:rPr>
                <w:rFonts w:ascii="仿宋_GB2312" w:eastAsia="仿宋_GB2312" w:hAnsi="仿宋_GB2312" w:cs="仿宋_GB2312"/>
                <w:color w:val="000000" w:themeColor="text1"/>
                <w:sz w:val="18"/>
                <w:szCs w:val="18"/>
              </w:rPr>
            </w:pPr>
            <w:r>
              <w:rPr>
                <w:rFonts w:ascii="宋体" w:eastAsia="宋体" w:hAnsi="宋体" w:cs="宋体" w:hint="eastAsia"/>
                <w:color w:val="333333"/>
                <w:sz w:val="24"/>
                <w:szCs w:val="24"/>
                <w:shd w:val="clear" w:color="auto" w:fill="FFFFFF"/>
              </w:rPr>
              <w:t>／</w:t>
            </w:r>
          </w:p>
        </w:tc>
        <w:tc>
          <w:tcPr>
            <w:tcW w:w="12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计算机、软件、电子信息、动画、美术等专业</w:t>
            </w:r>
          </w:p>
        </w:tc>
        <w:tc>
          <w:tcPr>
            <w:tcW w:w="1995"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B57166" w:rsidP="000065E7">
            <w:pPr>
              <w:widowControl/>
              <w:jc w:val="left"/>
              <w:textAlignment w:val="center"/>
              <w:rPr>
                <w:rFonts w:ascii="仿宋_GB2312" w:eastAsia="仿宋_GB2312" w:hAnsi="仿宋_GB2312" w:cs="仿宋_GB2312"/>
                <w:color w:val="000000" w:themeColor="text1"/>
                <w:sz w:val="18"/>
                <w:szCs w:val="18"/>
              </w:rPr>
            </w:pPr>
            <w:hyperlink r:id="rId52" w:history="1">
              <w:r w:rsidR="00695C4B">
                <w:rPr>
                  <w:rStyle w:val="a5"/>
                  <w:rFonts w:ascii="仿宋_GB2312" w:eastAsia="仿宋_GB2312" w:hAnsi="仿宋_GB2312" w:cs="仿宋_GB2312" w:hint="eastAsia"/>
                  <w:color w:val="000000" w:themeColor="text1"/>
                  <w:sz w:val="18"/>
                  <w:szCs w:val="18"/>
                </w:rPr>
                <w:t>http://www.chukong-inc.com/article/index/460</w:t>
              </w:r>
            </w:hyperlink>
          </w:p>
        </w:tc>
      </w:tr>
      <w:tr w:rsidR="00695C4B" w:rsidTr="000065E7">
        <w:trPr>
          <w:trHeight w:val="1995"/>
        </w:trPr>
        <w:tc>
          <w:tcPr>
            <w:tcW w:w="95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jc w:val="center"/>
              <w:rPr>
                <w:rFonts w:ascii="仿宋_GB2312" w:eastAsia="仿宋_GB2312" w:hAnsi="仿宋_GB2312" w:cs="仿宋_GB2312"/>
                <w:color w:val="000000" w:themeColor="text1"/>
                <w:sz w:val="18"/>
                <w:szCs w:val="18"/>
              </w:rPr>
            </w:pPr>
          </w:p>
        </w:tc>
        <w:tc>
          <w:tcPr>
            <w:tcW w:w="9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创新创业教育改革</w:t>
            </w:r>
          </w:p>
        </w:tc>
        <w:tc>
          <w:tcPr>
            <w:tcW w:w="51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left"/>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聚焦在高新技术领域，分为数字娱乐、虚拟现实、数字艺术和人工智能四大核心方向，主要面向计算机、软件、电子信息、自动化、动画学院及其他各院系，提供企业课程内容、企业师资、实训课程、开发工具、运营平台、传播平台及项目孵化等资源完善高校创新创业教育。项目以引导大学生建立创新思维，保障创业心理健康为前提，加强专业属性创新创业实训，建立结果导向课程体系，支持高校创新创业物理空间及平台建设，打通校内创客空间向校外产业园区孵化器的通道。</w:t>
            </w:r>
          </w:p>
        </w:tc>
        <w:tc>
          <w:tcPr>
            <w:tcW w:w="8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 xml:space="preserve">50 </w:t>
            </w:r>
          </w:p>
        </w:tc>
        <w:tc>
          <w:tcPr>
            <w:tcW w:w="24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数字娱乐、虚拟现实、数字艺术和人工智能等</w:t>
            </w:r>
          </w:p>
        </w:tc>
        <w:tc>
          <w:tcPr>
            <w:tcW w:w="12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计算机、软件、电子信息、自动化、动画等院系</w:t>
            </w:r>
          </w:p>
        </w:tc>
        <w:tc>
          <w:tcPr>
            <w:tcW w:w="12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pStyle w:val="HTML"/>
              <w:widowControl/>
              <w:shd w:val="clear" w:color="auto" w:fill="FFFFFF"/>
              <w:spacing w:before="150" w:after="150" w:line="435" w:lineRule="atLeast"/>
              <w:jc w:val="center"/>
              <w:rPr>
                <w:rFonts w:ascii="仿宋_GB2312" w:eastAsia="仿宋_GB2312" w:hAnsi="仿宋_GB2312" w:cs="仿宋_GB2312" w:hint="default"/>
                <w:color w:val="000000" w:themeColor="text1"/>
                <w:sz w:val="18"/>
                <w:szCs w:val="18"/>
              </w:rPr>
            </w:pPr>
            <w:r>
              <w:rPr>
                <w:rFonts w:cs="宋体"/>
                <w:color w:val="333333"/>
                <w:shd w:val="clear" w:color="auto" w:fill="FFFFFF"/>
              </w:rPr>
              <w:t>／</w:t>
            </w:r>
          </w:p>
        </w:tc>
        <w:tc>
          <w:tcPr>
            <w:tcW w:w="199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jc w:val="left"/>
              <w:rPr>
                <w:rFonts w:ascii="仿宋_GB2312" w:eastAsia="仿宋_GB2312" w:hAnsi="仿宋_GB2312" w:cs="仿宋_GB2312"/>
                <w:color w:val="000000" w:themeColor="text1"/>
                <w:sz w:val="18"/>
                <w:szCs w:val="18"/>
              </w:rPr>
            </w:pPr>
          </w:p>
        </w:tc>
      </w:tr>
      <w:tr w:rsidR="00695C4B" w:rsidTr="000065E7">
        <w:trPr>
          <w:trHeight w:val="2040"/>
        </w:trPr>
        <w:tc>
          <w:tcPr>
            <w:tcW w:w="955"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杭州贝腾</w:t>
            </w:r>
          </w:p>
        </w:tc>
        <w:tc>
          <w:tcPr>
            <w:tcW w:w="9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教学内容和课程体系改革</w:t>
            </w:r>
          </w:p>
        </w:tc>
        <w:tc>
          <w:tcPr>
            <w:tcW w:w="51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left"/>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项目面向全国高校经管类专业、创新创业教学负责人、教师，由贝腾提供经费、技术、平台等方面的支持和指导，建成能够满足行业发展需要、可共享的教材资源并推广应用。在教学内容和课程体系改革方向资助5个项目。具体项目包括：</w:t>
            </w:r>
            <w:r>
              <w:rPr>
                <w:rFonts w:ascii="仿宋_GB2312" w:eastAsia="仿宋_GB2312" w:hAnsi="仿宋_GB2312" w:cs="仿宋_GB2312" w:hint="eastAsia"/>
                <w:color w:val="000000" w:themeColor="text1"/>
                <w:kern w:val="0"/>
                <w:sz w:val="18"/>
                <w:szCs w:val="18"/>
              </w:rPr>
              <w:br/>
              <w:t>（1）高校经管学科教材开发、设计、编写、出版及推广应用 ；</w:t>
            </w:r>
            <w:r>
              <w:rPr>
                <w:rFonts w:ascii="仿宋_GB2312" w:eastAsia="仿宋_GB2312" w:hAnsi="仿宋_GB2312" w:cs="仿宋_GB2312" w:hint="eastAsia"/>
                <w:color w:val="000000" w:themeColor="text1"/>
                <w:kern w:val="0"/>
                <w:sz w:val="18"/>
                <w:szCs w:val="18"/>
              </w:rPr>
              <w:br/>
              <w:t>（2）高校创新创业教育教材开发、设计、编写、出版及推广应用。</w:t>
            </w:r>
          </w:p>
        </w:tc>
        <w:tc>
          <w:tcPr>
            <w:tcW w:w="8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 xml:space="preserve">5 </w:t>
            </w:r>
          </w:p>
        </w:tc>
        <w:tc>
          <w:tcPr>
            <w:tcW w:w="24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经管类专业</w:t>
            </w:r>
          </w:p>
        </w:tc>
        <w:tc>
          <w:tcPr>
            <w:tcW w:w="12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经管类专业</w:t>
            </w:r>
          </w:p>
        </w:tc>
        <w:tc>
          <w:tcPr>
            <w:tcW w:w="12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pStyle w:val="HTML"/>
              <w:widowControl/>
              <w:shd w:val="clear" w:color="auto" w:fill="FFFFFF"/>
              <w:spacing w:before="150" w:after="150" w:line="435" w:lineRule="atLeast"/>
              <w:jc w:val="center"/>
              <w:rPr>
                <w:rFonts w:ascii="仿宋_GB2312" w:eastAsia="仿宋_GB2312" w:hAnsi="仿宋_GB2312" w:cs="仿宋_GB2312" w:hint="default"/>
                <w:color w:val="000000" w:themeColor="text1"/>
                <w:sz w:val="18"/>
                <w:szCs w:val="18"/>
              </w:rPr>
            </w:pPr>
            <w:r>
              <w:rPr>
                <w:rFonts w:cs="宋体"/>
                <w:color w:val="333333"/>
                <w:shd w:val="clear" w:color="auto" w:fill="FFFFFF"/>
              </w:rPr>
              <w:t>／</w:t>
            </w:r>
          </w:p>
        </w:tc>
        <w:tc>
          <w:tcPr>
            <w:tcW w:w="19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B57166" w:rsidP="000065E7">
            <w:pPr>
              <w:widowControl/>
              <w:jc w:val="left"/>
              <w:textAlignment w:val="center"/>
              <w:rPr>
                <w:rFonts w:ascii="仿宋_GB2312" w:eastAsia="仿宋_GB2312" w:hAnsi="仿宋_GB2312" w:cs="仿宋_GB2312"/>
                <w:color w:val="000000" w:themeColor="text1"/>
                <w:sz w:val="18"/>
                <w:szCs w:val="18"/>
              </w:rPr>
            </w:pPr>
            <w:hyperlink r:id="rId53" w:history="1">
              <w:r w:rsidR="00695C4B">
                <w:rPr>
                  <w:rStyle w:val="a5"/>
                  <w:rFonts w:ascii="仿宋_GB2312" w:eastAsia="仿宋_GB2312" w:hAnsi="仿宋_GB2312" w:cs="仿宋_GB2312" w:hint="eastAsia"/>
                  <w:color w:val="000000" w:themeColor="text1"/>
                  <w:sz w:val="18"/>
                  <w:szCs w:val="18"/>
                </w:rPr>
                <w:t>http://www.bster.cn/moe2017/sbzn01.htm</w:t>
              </w:r>
            </w:hyperlink>
          </w:p>
        </w:tc>
      </w:tr>
      <w:tr w:rsidR="00695C4B" w:rsidTr="000065E7">
        <w:trPr>
          <w:trHeight w:val="1755"/>
        </w:trPr>
        <w:tc>
          <w:tcPr>
            <w:tcW w:w="95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jc w:val="center"/>
              <w:rPr>
                <w:rFonts w:ascii="仿宋_GB2312" w:eastAsia="仿宋_GB2312" w:hAnsi="仿宋_GB2312" w:cs="仿宋_GB2312"/>
                <w:color w:val="000000" w:themeColor="text1"/>
                <w:sz w:val="18"/>
                <w:szCs w:val="18"/>
              </w:rPr>
            </w:pPr>
          </w:p>
        </w:tc>
        <w:tc>
          <w:tcPr>
            <w:tcW w:w="9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师资培训</w:t>
            </w:r>
          </w:p>
        </w:tc>
        <w:tc>
          <w:tcPr>
            <w:tcW w:w="51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left"/>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项目面向全国高校创新创业教育教师，教师与公司共同开发设计创新创业相关课程内容、教学设计，将先进的教学方式、教学工具、手段引入培训内容，提高教师的教学水平。计划在全国5个高校开展师资培训设计项目。具体项目内容包括：</w:t>
            </w:r>
            <w:r>
              <w:rPr>
                <w:rFonts w:ascii="仿宋_GB2312" w:eastAsia="仿宋_GB2312" w:hAnsi="仿宋_GB2312" w:cs="仿宋_GB2312" w:hint="eastAsia"/>
                <w:color w:val="000000" w:themeColor="text1"/>
                <w:kern w:val="0"/>
                <w:sz w:val="18"/>
                <w:szCs w:val="18"/>
              </w:rPr>
              <w:br/>
              <w:t>创新创业教育系列课程设计及相关培训，包括教学内容、教学方法、教学手段等方面的研究、设计及培训。</w:t>
            </w:r>
          </w:p>
        </w:tc>
        <w:tc>
          <w:tcPr>
            <w:tcW w:w="8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 xml:space="preserve">5 </w:t>
            </w:r>
          </w:p>
        </w:tc>
        <w:tc>
          <w:tcPr>
            <w:tcW w:w="24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创新创业教育</w:t>
            </w:r>
          </w:p>
        </w:tc>
        <w:tc>
          <w:tcPr>
            <w:tcW w:w="12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创新创业教师</w:t>
            </w:r>
          </w:p>
        </w:tc>
        <w:tc>
          <w:tcPr>
            <w:tcW w:w="12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pStyle w:val="HTML"/>
              <w:widowControl/>
              <w:shd w:val="clear" w:color="auto" w:fill="FFFFFF"/>
              <w:spacing w:before="150" w:after="150" w:line="435" w:lineRule="atLeast"/>
              <w:jc w:val="center"/>
              <w:rPr>
                <w:rFonts w:ascii="仿宋_GB2312" w:eastAsia="仿宋_GB2312" w:hAnsi="仿宋_GB2312" w:cs="仿宋_GB2312" w:hint="default"/>
                <w:color w:val="000000" w:themeColor="text1"/>
                <w:sz w:val="18"/>
                <w:szCs w:val="18"/>
              </w:rPr>
            </w:pPr>
            <w:r>
              <w:rPr>
                <w:rFonts w:cs="宋体"/>
                <w:color w:val="333333"/>
                <w:shd w:val="clear" w:color="auto" w:fill="FFFFFF"/>
              </w:rPr>
              <w:t>／</w:t>
            </w:r>
          </w:p>
        </w:tc>
        <w:tc>
          <w:tcPr>
            <w:tcW w:w="19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left"/>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http://www.bster.cn/moe2017/sbzn02.htm</w:t>
            </w:r>
          </w:p>
        </w:tc>
      </w:tr>
      <w:tr w:rsidR="00695C4B" w:rsidTr="000065E7">
        <w:trPr>
          <w:trHeight w:val="1995"/>
        </w:trPr>
        <w:tc>
          <w:tcPr>
            <w:tcW w:w="95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jc w:val="center"/>
              <w:rPr>
                <w:rFonts w:ascii="仿宋_GB2312" w:eastAsia="仿宋_GB2312" w:hAnsi="仿宋_GB2312" w:cs="仿宋_GB2312"/>
                <w:color w:val="000000" w:themeColor="text1"/>
                <w:sz w:val="18"/>
                <w:szCs w:val="18"/>
              </w:rPr>
            </w:pPr>
          </w:p>
        </w:tc>
        <w:tc>
          <w:tcPr>
            <w:tcW w:w="9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创新创业教育改革</w:t>
            </w:r>
          </w:p>
        </w:tc>
        <w:tc>
          <w:tcPr>
            <w:tcW w:w="51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left"/>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项目面向全国高校，由贝腾提供软硬件、技术、平台等方面的支持和指导，将先进的教学理念、教学方法、软硬件技术引入，支持高校建设创新创业课程体系、实践训练体系。目的是为了深化高校创新创业教育改革。建成后，可以更好地帮助高校提高创新创业教学水平、实践训练水平。计划在全国高校建设10个创新创业教育改革项目。具体的项目为：创新创业教育课程体系改革，实践训练体系改革。</w:t>
            </w:r>
          </w:p>
        </w:tc>
        <w:tc>
          <w:tcPr>
            <w:tcW w:w="8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 xml:space="preserve">10 </w:t>
            </w:r>
          </w:p>
        </w:tc>
        <w:tc>
          <w:tcPr>
            <w:tcW w:w="24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创新创业教育</w:t>
            </w:r>
          </w:p>
        </w:tc>
        <w:tc>
          <w:tcPr>
            <w:tcW w:w="12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创新创业教育</w:t>
            </w:r>
          </w:p>
        </w:tc>
        <w:tc>
          <w:tcPr>
            <w:tcW w:w="12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pStyle w:val="HTML"/>
              <w:widowControl/>
              <w:shd w:val="clear" w:color="auto" w:fill="FFFFFF"/>
              <w:spacing w:before="150" w:after="150" w:line="435" w:lineRule="atLeast"/>
              <w:jc w:val="center"/>
              <w:rPr>
                <w:rFonts w:ascii="仿宋_GB2312" w:eastAsia="仿宋_GB2312" w:hAnsi="仿宋_GB2312" w:cs="仿宋_GB2312" w:hint="default"/>
                <w:color w:val="000000" w:themeColor="text1"/>
                <w:sz w:val="18"/>
                <w:szCs w:val="18"/>
              </w:rPr>
            </w:pPr>
            <w:r>
              <w:rPr>
                <w:rFonts w:cs="宋体"/>
                <w:color w:val="333333"/>
                <w:shd w:val="clear" w:color="auto" w:fill="FFFFFF"/>
              </w:rPr>
              <w:t>／</w:t>
            </w:r>
          </w:p>
        </w:tc>
        <w:tc>
          <w:tcPr>
            <w:tcW w:w="19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left"/>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http://www.bster.cn/moe2017/sbzn04.htm</w:t>
            </w:r>
          </w:p>
        </w:tc>
      </w:tr>
      <w:tr w:rsidR="00695C4B" w:rsidTr="000065E7">
        <w:trPr>
          <w:trHeight w:val="1695"/>
        </w:trPr>
        <w:tc>
          <w:tcPr>
            <w:tcW w:w="955"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lastRenderedPageBreak/>
              <w:t>杭州华恩</w:t>
            </w:r>
          </w:p>
        </w:tc>
        <w:tc>
          <w:tcPr>
            <w:tcW w:w="9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教学内容和课程体系改革</w:t>
            </w:r>
          </w:p>
        </w:tc>
        <w:tc>
          <w:tcPr>
            <w:tcW w:w="51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left"/>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现面向全日制本科院校的计算机类、软件、电子信息类等专业，重点支持基于“”教育云平台的互联网、移动互联网项目开发课程建设。通过华恩教育提供的ITBegin平台构件项目驱动式教学所需课程内容，并以章节、知识点、实验、作业、测验等形式展现。协助高校进行课程建设、提升教学质量，促进高校人才培养工作更切近产业需求。</w:t>
            </w:r>
          </w:p>
        </w:tc>
        <w:tc>
          <w:tcPr>
            <w:tcW w:w="8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 xml:space="preserve">20 </w:t>
            </w:r>
          </w:p>
        </w:tc>
        <w:tc>
          <w:tcPr>
            <w:tcW w:w="24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互联网+</w:t>
            </w:r>
          </w:p>
        </w:tc>
        <w:tc>
          <w:tcPr>
            <w:tcW w:w="12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计算机类、电子信息类</w:t>
            </w:r>
          </w:p>
        </w:tc>
        <w:tc>
          <w:tcPr>
            <w:tcW w:w="12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pStyle w:val="HTML"/>
              <w:widowControl/>
              <w:shd w:val="clear" w:color="auto" w:fill="FFFFFF"/>
              <w:spacing w:before="150" w:after="150" w:line="435" w:lineRule="atLeast"/>
              <w:jc w:val="center"/>
              <w:rPr>
                <w:rFonts w:ascii="仿宋_GB2312" w:eastAsia="仿宋_GB2312" w:hAnsi="仿宋_GB2312" w:cs="仿宋_GB2312" w:hint="default"/>
                <w:color w:val="000000" w:themeColor="text1"/>
                <w:sz w:val="18"/>
                <w:szCs w:val="18"/>
              </w:rPr>
            </w:pPr>
            <w:r>
              <w:rPr>
                <w:rFonts w:cs="宋体"/>
                <w:color w:val="333333"/>
                <w:shd w:val="clear" w:color="auto" w:fill="FFFFFF"/>
              </w:rPr>
              <w:t>／</w:t>
            </w:r>
          </w:p>
        </w:tc>
        <w:tc>
          <w:tcPr>
            <w:tcW w:w="1995"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B57166" w:rsidP="000065E7">
            <w:pPr>
              <w:widowControl/>
              <w:jc w:val="left"/>
              <w:textAlignment w:val="center"/>
              <w:rPr>
                <w:rFonts w:ascii="仿宋_GB2312" w:eastAsia="仿宋_GB2312" w:hAnsi="仿宋_GB2312" w:cs="仿宋_GB2312"/>
                <w:color w:val="000000" w:themeColor="text1"/>
                <w:sz w:val="18"/>
                <w:szCs w:val="18"/>
              </w:rPr>
            </w:pPr>
            <w:hyperlink r:id="rId54" w:history="1">
              <w:r w:rsidR="00695C4B">
                <w:rPr>
                  <w:rStyle w:val="a5"/>
                  <w:rFonts w:ascii="仿宋_GB2312" w:eastAsia="仿宋_GB2312" w:hAnsi="仿宋_GB2312" w:cs="仿宋_GB2312" w:hint="eastAsia"/>
                  <w:color w:val="000000" w:themeColor="text1"/>
                  <w:sz w:val="18"/>
                  <w:szCs w:val="18"/>
                </w:rPr>
                <w:t>http://resource.itbegin.com/waendoc/h/corpedu.html</w:t>
              </w:r>
            </w:hyperlink>
          </w:p>
        </w:tc>
      </w:tr>
      <w:tr w:rsidR="00695C4B" w:rsidTr="000065E7">
        <w:trPr>
          <w:trHeight w:val="1875"/>
        </w:trPr>
        <w:tc>
          <w:tcPr>
            <w:tcW w:w="95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jc w:val="center"/>
              <w:rPr>
                <w:rFonts w:ascii="仿宋_GB2312" w:eastAsia="仿宋_GB2312" w:hAnsi="仿宋_GB2312" w:cs="仿宋_GB2312"/>
                <w:color w:val="000000" w:themeColor="text1"/>
                <w:sz w:val="18"/>
                <w:szCs w:val="18"/>
              </w:rPr>
            </w:pPr>
          </w:p>
        </w:tc>
        <w:tc>
          <w:tcPr>
            <w:tcW w:w="9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创新创业教育改革</w:t>
            </w:r>
          </w:p>
        </w:tc>
        <w:tc>
          <w:tcPr>
            <w:tcW w:w="51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left"/>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现面向全日制本科院校的计算机类、软件、电子信息类等专业，重点支持适应互联网、移动互联网创新创业的技术课程建设。通过华恩教育提供的ITBegin平台以及企业专家共同建设课程内容资源完善高校创新创业教育体系。协助高校促进专业教育与创新创业教育有机融合，调整专业课程设置，挖掘和充实各类专业课程的创新创业教育资源，在传授专业知识过程中加强创新创业教育。</w:t>
            </w:r>
          </w:p>
        </w:tc>
        <w:tc>
          <w:tcPr>
            <w:tcW w:w="8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 xml:space="preserve">20 </w:t>
            </w:r>
          </w:p>
        </w:tc>
        <w:tc>
          <w:tcPr>
            <w:tcW w:w="24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互联网+</w:t>
            </w:r>
          </w:p>
        </w:tc>
        <w:tc>
          <w:tcPr>
            <w:tcW w:w="12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计算机类、电子信息类</w:t>
            </w:r>
          </w:p>
        </w:tc>
        <w:tc>
          <w:tcPr>
            <w:tcW w:w="12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pStyle w:val="HTML"/>
              <w:widowControl/>
              <w:shd w:val="clear" w:color="auto" w:fill="FFFFFF"/>
              <w:spacing w:before="150" w:after="150" w:line="435" w:lineRule="atLeast"/>
              <w:jc w:val="center"/>
              <w:rPr>
                <w:rFonts w:ascii="仿宋_GB2312" w:eastAsia="仿宋_GB2312" w:hAnsi="仿宋_GB2312" w:cs="仿宋_GB2312" w:hint="default"/>
                <w:color w:val="000000" w:themeColor="text1"/>
                <w:sz w:val="18"/>
                <w:szCs w:val="18"/>
              </w:rPr>
            </w:pPr>
            <w:r>
              <w:rPr>
                <w:rFonts w:cs="宋体"/>
                <w:color w:val="333333"/>
                <w:shd w:val="clear" w:color="auto" w:fill="FFFFFF"/>
              </w:rPr>
              <w:t>／</w:t>
            </w:r>
          </w:p>
        </w:tc>
        <w:tc>
          <w:tcPr>
            <w:tcW w:w="199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jc w:val="left"/>
              <w:rPr>
                <w:rFonts w:ascii="仿宋_GB2312" w:eastAsia="仿宋_GB2312" w:hAnsi="仿宋_GB2312" w:cs="仿宋_GB2312"/>
                <w:color w:val="000000" w:themeColor="text1"/>
                <w:sz w:val="18"/>
                <w:szCs w:val="18"/>
              </w:rPr>
            </w:pPr>
          </w:p>
        </w:tc>
      </w:tr>
      <w:tr w:rsidR="00695C4B" w:rsidTr="000065E7">
        <w:trPr>
          <w:trHeight w:val="410"/>
        </w:trPr>
        <w:tc>
          <w:tcPr>
            <w:tcW w:w="9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弘成科技</w:t>
            </w:r>
          </w:p>
        </w:tc>
        <w:tc>
          <w:tcPr>
            <w:tcW w:w="9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教学内容和课程体系改革</w:t>
            </w:r>
          </w:p>
        </w:tc>
        <w:tc>
          <w:tcPr>
            <w:tcW w:w="51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left"/>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面向全国高校的计算机、软件工程、网络工程、信息与计算科学、数字媒体、电子商务等专业方向，拟在联合制定专业培养方案、建设特色专业课程体系和课程研发等方面展开合作，建设产学结合、适应行业需求的人才培养方案、课程体系和校企长效合作机制。从产业人才需求出发，优化课程设置、科学构建课程体系，将弘成科技职业教育综合实训体系融入高校人才培养全过程，引入企业教材(课件)、在线教育平台、在线教学管理平台和就业服务平台，以大学生技术技能培养和职业发展为目标，打造适应产业需求、服务地方经济的特色专业群。</w:t>
            </w:r>
          </w:p>
        </w:tc>
        <w:tc>
          <w:tcPr>
            <w:tcW w:w="8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 xml:space="preserve">15 </w:t>
            </w:r>
          </w:p>
        </w:tc>
        <w:tc>
          <w:tcPr>
            <w:tcW w:w="24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计算机类、电子信息类、电子商务类</w:t>
            </w:r>
          </w:p>
        </w:tc>
        <w:tc>
          <w:tcPr>
            <w:tcW w:w="12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计算机类、电子信息类、电子商务类等专业</w:t>
            </w:r>
          </w:p>
        </w:tc>
        <w:tc>
          <w:tcPr>
            <w:tcW w:w="12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pStyle w:val="HTML"/>
              <w:widowControl/>
              <w:shd w:val="clear" w:color="auto" w:fill="FFFFFF"/>
              <w:spacing w:before="150" w:after="150" w:line="435" w:lineRule="atLeast"/>
              <w:jc w:val="center"/>
              <w:rPr>
                <w:rFonts w:ascii="仿宋_GB2312" w:eastAsia="仿宋_GB2312" w:hAnsi="仿宋_GB2312" w:cs="仿宋_GB2312" w:hint="default"/>
                <w:color w:val="000000" w:themeColor="text1"/>
                <w:sz w:val="18"/>
                <w:szCs w:val="18"/>
              </w:rPr>
            </w:pPr>
            <w:r>
              <w:rPr>
                <w:rFonts w:cs="宋体"/>
                <w:color w:val="333333"/>
                <w:shd w:val="clear" w:color="auto" w:fill="FFFFFF"/>
              </w:rPr>
              <w:t>／</w:t>
            </w:r>
          </w:p>
        </w:tc>
        <w:tc>
          <w:tcPr>
            <w:tcW w:w="19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B57166" w:rsidP="000065E7">
            <w:pPr>
              <w:widowControl/>
              <w:jc w:val="left"/>
              <w:textAlignment w:val="center"/>
              <w:rPr>
                <w:rFonts w:ascii="仿宋_GB2312" w:eastAsia="仿宋_GB2312" w:hAnsi="仿宋_GB2312" w:cs="仿宋_GB2312"/>
                <w:color w:val="000000" w:themeColor="text1"/>
                <w:sz w:val="18"/>
                <w:szCs w:val="18"/>
              </w:rPr>
            </w:pPr>
            <w:hyperlink r:id="rId55" w:history="1">
              <w:r w:rsidR="00695C4B">
                <w:rPr>
                  <w:rStyle w:val="a5"/>
                  <w:rFonts w:ascii="仿宋_GB2312" w:eastAsia="仿宋_GB2312" w:hAnsi="仿宋_GB2312" w:cs="仿宋_GB2312" w:hint="eastAsia"/>
                  <w:color w:val="000000" w:themeColor="text1"/>
                  <w:sz w:val="18"/>
                  <w:szCs w:val="18"/>
                </w:rPr>
                <w:t>http://www.chinaedu.net</w:t>
              </w:r>
            </w:hyperlink>
          </w:p>
        </w:tc>
      </w:tr>
      <w:tr w:rsidR="00695C4B" w:rsidTr="000065E7">
        <w:trPr>
          <w:trHeight w:val="1860"/>
        </w:trPr>
        <w:tc>
          <w:tcPr>
            <w:tcW w:w="9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计蒜客</w:t>
            </w:r>
          </w:p>
        </w:tc>
        <w:tc>
          <w:tcPr>
            <w:tcW w:w="9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教学内容和课程体系改革</w:t>
            </w:r>
          </w:p>
        </w:tc>
        <w:tc>
          <w:tcPr>
            <w:tcW w:w="51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left"/>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计蒜客是采用独有互动式专利技术进行计算机科学教育的在线学院，利用AI+教育技术，提升在校生的知识体系与工程实践能力，满足行业人才需求。此次项目面向计算机及其相关专业的负责人或骨干教师，建设用于专业体系教学的在线智能实践平台，共同制定专业方向的课程大纲、教案、实验、习题等教学内容，更新迭代专业知识体系，全面提升教学效率与质量。</w:t>
            </w:r>
          </w:p>
        </w:tc>
        <w:tc>
          <w:tcPr>
            <w:tcW w:w="8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 xml:space="preserve">16 </w:t>
            </w:r>
          </w:p>
        </w:tc>
        <w:tc>
          <w:tcPr>
            <w:tcW w:w="24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计算机类、电子信息类</w:t>
            </w:r>
          </w:p>
        </w:tc>
        <w:tc>
          <w:tcPr>
            <w:tcW w:w="12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计算机类、电子信息类</w:t>
            </w:r>
          </w:p>
        </w:tc>
        <w:tc>
          <w:tcPr>
            <w:tcW w:w="12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pStyle w:val="HTML"/>
              <w:widowControl/>
              <w:shd w:val="clear" w:color="auto" w:fill="FFFFFF"/>
              <w:spacing w:before="150" w:after="150" w:line="435" w:lineRule="atLeast"/>
              <w:jc w:val="center"/>
              <w:rPr>
                <w:rFonts w:ascii="仿宋_GB2312" w:eastAsia="仿宋_GB2312" w:hAnsi="仿宋_GB2312" w:cs="仿宋_GB2312" w:hint="default"/>
                <w:color w:val="000000" w:themeColor="text1"/>
                <w:sz w:val="18"/>
                <w:szCs w:val="18"/>
              </w:rPr>
            </w:pPr>
            <w:r>
              <w:rPr>
                <w:rFonts w:cs="宋体"/>
                <w:color w:val="333333"/>
                <w:shd w:val="clear" w:color="auto" w:fill="FFFFFF"/>
              </w:rPr>
              <w:t>／</w:t>
            </w:r>
          </w:p>
        </w:tc>
        <w:tc>
          <w:tcPr>
            <w:tcW w:w="19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B57166" w:rsidP="000065E7">
            <w:pPr>
              <w:widowControl/>
              <w:jc w:val="left"/>
              <w:textAlignment w:val="center"/>
              <w:rPr>
                <w:rFonts w:ascii="仿宋_GB2312" w:eastAsia="仿宋_GB2312" w:hAnsi="仿宋_GB2312" w:cs="仿宋_GB2312"/>
                <w:color w:val="000000" w:themeColor="text1"/>
                <w:sz w:val="18"/>
                <w:szCs w:val="18"/>
              </w:rPr>
            </w:pPr>
            <w:hyperlink r:id="rId56" w:history="1">
              <w:r w:rsidR="00695C4B">
                <w:rPr>
                  <w:rStyle w:val="a5"/>
                  <w:rFonts w:ascii="仿宋_GB2312" w:eastAsia="仿宋_GB2312" w:hAnsi="仿宋_GB2312" w:cs="仿宋_GB2312" w:hint="eastAsia"/>
                  <w:color w:val="000000" w:themeColor="text1"/>
                  <w:sz w:val="18"/>
                  <w:szCs w:val="18"/>
                </w:rPr>
                <w:t>https://www.jisuanke.com/university/guide</w:t>
              </w:r>
            </w:hyperlink>
          </w:p>
        </w:tc>
      </w:tr>
      <w:tr w:rsidR="00695C4B" w:rsidTr="000065E7">
        <w:trPr>
          <w:trHeight w:val="1680"/>
        </w:trPr>
        <w:tc>
          <w:tcPr>
            <w:tcW w:w="955"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lastRenderedPageBreak/>
              <w:t>开元电子</w:t>
            </w:r>
          </w:p>
        </w:tc>
        <w:tc>
          <w:tcPr>
            <w:tcW w:w="9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教学内容和课程体系改革</w:t>
            </w:r>
          </w:p>
        </w:tc>
        <w:tc>
          <w:tcPr>
            <w:tcW w:w="51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left"/>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与学校共同制定产学合作协同育人方案，增设或完善跨境电子商务课程，更新培养与教学大纲，加强跨境电子商务实习实训，突出跨境电子商务实际操作能力。合作编写一套12本跨境电子商务教材。通过系列课程建设，推动高校完善课程体系、更新教学内容，建成能够满足行业发展需要、可共享的课程、教材资源并推广应用。</w:t>
            </w:r>
          </w:p>
        </w:tc>
        <w:tc>
          <w:tcPr>
            <w:tcW w:w="8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 xml:space="preserve">12 </w:t>
            </w:r>
          </w:p>
        </w:tc>
        <w:tc>
          <w:tcPr>
            <w:tcW w:w="24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电子商务</w:t>
            </w:r>
          </w:p>
        </w:tc>
        <w:tc>
          <w:tcPr>
            <w:tcW w:w="12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电子商务类</w:t>
            </w:r>
          </w:p>
        </w:tc>
        <w:tc>
          <w:tcPr>
            <w:tcW w:w="12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pStyle w:val="HTML"/>
              <w:widowControl/>
              <w:shd w:val="clear" w:color="auto" w:fill="FFFFFF"/>
              <w:spacing w:before="150" w:after="150" w:line="435" w:lineRule="atLeast"/>
              <w:jc w:val="center"/>
              <w:rPr>
                <w:rFonts w:ascii="仿宋_GB2312" w:eastAsia="仿宋_GB2312" w:hAnsi="仿宋_GB2312" w:cs="仿宋_GB2312" w:hint="default"/>
                <w:color w:val="000000" w:themeColor="text1"/>
                <w:sz w:val="18"/>
                <w:szCs w:val="18"/>
              </w:rPr>
            </w:pPr>
            <w:r>
              <w:rPr>
                <w:rFonts w:cs="宋体"/>
                <w:color w:val="333333"/>
                <w:shd w:val="clear" w:color="auto" w:fill="FFFFFF"/>
              </w:rPr>
              <w:t>／</w:t>
            </w:r>
          </w:p>
        </w:tc>
        <w:tc>
          <w:tcPr>
            <w:tcW w:w="1995"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B57166" w:rsidP="000065E7">
            <w:pPr>
              <w:widowControl/>
              <w:jc w:val="left"/>
              <w:textAlignment w:val="center"/>
              <w:rPr>
                <w:rFonts w:ascii="仿宋_GB2312" w:eastAsia="仿宋_GB2312" w:hAnsi="仿宋_GB2312" w:cs="仿宋_GB2312"/>
                <w:color w:val="000000" w:themeColor="text1"/>
                <w:sz w:val="18"/>
                <w:szCs w:val="18"/>
              </w:rPr>
            </w:pPr>
            <w:hyperlink r:id="rId57" w:history="1">
              <w:r w:rsidR="00695C4B">
                <w:rPr>
                  <w:rStyle w:val="a5"/>
                  <w:rFonts w:ascii="仿宋_GB2312" w:eastAsia="仿宋_GB2312" w:hAnsi="仿宋_GB2312" w:cs="仿宋_GB2312" w:hint="eastAsia"/>
                  <w:color w:val="000000" w:themeColor="text1"/>
                  <w:sz w:val="18"/>
                  <w:szCs w:val="18"/>
                </w:rPr>
                <w:t>http://edu.cbecn.org</w:t>
              </w:r>
            </w:hyperlink>
          </w:p>
        </w:tc>
      </w:tr>
      <w:tr w:rsidR="00695C4B" w:rsidTr="000065E7">
        <w:trPr>
          <w:trHeight w:val="1455"/>
        </w:trPr>
        <w:tc>
          <w:tcPr>
            <w:tcW w:w="95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jc w:val="center"/>
              <w:rPr>
                <w:rFonts w:ascii="仿宋_GB2312" w:eastAsia="仿宋_GB2312" w:hAnsi="仿宋_GB2312" w:cs="仿宋_GB2312"/>
                <w:color w:val="000000" w:themeColor="text1"/>
                <w:sz w:val="18"/>
                <w:szCs w:val="18"/>
              </w:rPr>
            </w:pPr>
          </w:p>
        </w:tc>
        <w:tc>
          <w:tcPr>
            <w:tcW w:w="9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师资培训</w:t>
            </w:r>
          </w:p>
        </w:tc>
        <w:tc>
          <w:tcPr>
            <w:tcW w:w="51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left"/>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主要面向青年教师，按照理论学习-到岗实践-教学设计-教学实践-交流研究的顺序，分5个阶段针对项目学校开展系统性的跨境电子商务师资培训，以期达到夯实教师跨境电子商务理论水平，积累跨境电子商务实务经验，提升老师跨境电子商务教学能力的目标。</w:t>
            </w:r>
          </w:p>
        </w:tc>
        <w:tc>
          <w:tcPr>
            <w:tcW w:w="8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 xml:space="preserve">20 </w:t>
            </w:r>
          </w:p>
        </w:tc>
        <w:tc>
          <w:tcPr>
            <w:tcW w:w="24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电子商务</w:t>
            </w:r>
          </w:p>
        </w:tc>
        <w:tc>
          <w:tcPr>
            <w:tcW w:w="12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电子商务类</w:t>
            </w:r>
          </w:p>
        </w:tc>
        <w:tc>
          <w:tcPr>
            <w:tcW w:w="12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pStyle w:val="HTML"/>
              <w:widowControl/>
              <w:shd w:val="clear" w:color="auto" w:fill="FFFFFF"/>
              <w:spacing w:before="150" w:after="150" w:line="435" w:lineRule="atLeast"/>
              <w:jc w:val="center"/>
              <w:rPr>
                <w:rFonts w:ascii="仿宋_GB2312" w:eastAsia="仿宋_GB2312" w:hAnsi="仿宋_GB2312" w:cs="仿宋_GB2312" w:hint="default"/>
                <w:color w:val="000000" w:themeColor="text1"/>
                <w:sz w:val="18"/>
                <w:szCs w:val="18"/>
              </w:rPr>
            </w:pPr>
            <w:r>
              <w:rPr>
                <w:rFonts w:cs="宋体"/>
                <w:color w:val="333333"/>
                <w:shd w:val="clear" w:color="auto" w:fill="FFFFFF"/>
              </w:rPr>
              <w:t>／</w:t>
            </w:r>
          </w:p>
        </w:tc>
        <w:tc>
          <w:tcPr>
            <w:tcW w:w="199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jc w:val="left"/>
              <w:rPr>
                <w:rFonts w:ascii="仿宋_GB2312" w:eastAsia="仿宋_GB2312" w:hAnsi="仿宋_GB2312" w:cs="仿宋_GB2312"/>
                <w:color w:val="000000" w:themeColor="text1"/>
                <w:sz w:val="18"/>
                <w:szCs w:val="18"/>
              </w:rPr>
            </w:pPr>
          </w:p>
        </w:tc>
      </w:tr>
      <w:tr w:rsidR="00695C4B" w:rsidTr="000065E7">
        <w:trPr>
          <w:trHeight w:val="1620"/>
        </w:trPr>
        <w:tc>
          <w:tcPr>
            <w:tcW w:w="95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jc w:val="center"/>
              <w:rPr>
                <w:rFonts w:ascii="仿宋_GB2312" w:eastAsia="仿宋_GB2312" w:hAnsi="仿宋_GB2312" w:cs="仿宋_GB2312"/>
                <w:color w:val="000000" w:themeColor="text1"/>
                <w:sz w:val="18"/>
                <w:szCs w:val="18"/>
              </w:rPr>
            </w:pPr>
          </w:p>
        </w:tc>
        <w:tc>
          <w:tcPr>
            <w:tcW w:w="9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实践条件建设</w:t>
            </w:r>
          </w:p>
        </w:tc>
        <w:tc>
          <w:tcPr>
            <w:tcW w:w="51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left"/>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通过跨境电子商务实验室建设，搭建跨境电子商务实践条件，为高校师生提供跨境电子商务模拟和实战平台，形成良好的校企合作机制；建设跨境电子商务协同创新中心、跨境电子商务创新创业基地，开放跨境电子商务实验室，建设区域跨境电子商务公共实践基地、跨境电子商务人才培养基地。建设跨境电子商务人才智库。</w:t>
            </w:r>
          </w:p>
        </w:tc>
        <w:tc>
          <w:tcPr>
            <w:tcW w:w="8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 xml:space="preserve">10 </w:t>
            </w:r>
          </w:p>
        </w:tc>
        <w:tc>
          <w:tcPr>
            <w:tcW w:w="24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电子商务</w:t>
            </w:r>
          </w:p>
        </w:tc>
        <w:tc>
          <w:tcPr>
            <w:tcW w:w="12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电子商务类</w:t>
            </w:r>
          </w:p>
        </w:tc>
        <w:tc>
          <w:tcPr>
            <w:tcW w:w="12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pStyle w:val="HTML"/>
              <w:widowControl/>
              <w:shd w:val="clear" w:color="auto" w:fill="FFFFFF"/>
              <w:spacing w:before="150" w:after="150" w:line="435" w:lineRule="atLeast"/>
              <w:jc w:val="center"/>
              <w:rPr>
                <w:rFonts w:ascii="仿宋_GB2312" w:eastAsia="仿宋_GB2312" w:hAnsi="仿宋_GB2312" w:cs="仿宋_GB2312" w:hint="default"/>
                <w:color w:val="000000" w:themeColor="text1"/>
                <w:sz w:val="18"/>
                <w:szCs w:val="18"/>
              </w:rPr>
            </w:pPr>
            <w:r>
              <w:rPr>
                <w:rFonts w:cs="宋体"/>
                <w:color w:val="333333"/>
                <w:shd w:val="clear" w:color="auto" w:fill="FFFFFF"/>
              </w:rPr>
              <w:t>／</w:t>
            </w:r>
          </w:p>
        </w:tc>
        <w:tc>
          <w:tcPr>
            <w:tcW w:w="199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jc w:val="left"/>
              <w:rPr>
                <w:rFonts w:ascii="仿宋_GB2312" w:eastAsia="仿宋_GB2312" w:hAnsi="仿宋_GB2312" w:cs="仿宋_GB2312"/>
                <w:color w:val="000000" w:themeColor="text1"/>
                <w:sz w:val="18"/>
                <w:szCs w:val="18"/>
              </w:rPr>
            </w:pPr>
          </w:p>
        </w:tc>
      </w:tr>
      <w:tr w:rsidR="00695C4B" w:rsidTr="000065E7">
        <w:trPr>
          <w:trHeight w:val="425"/>
        </w:trPr>
        <w:tc>
          <w:tcPr>
            <w:tcW w:w="955"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昆山巨林</w:t>
            </w:r>
          </w:p>
        </w:tc>
        <w:tc>
          <w:tcPr>
            <w:tcW w:w="9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教学内容和课程体系改革</w:t>
            </w:r>
          </w:p>
        </w:tc>
        <w:tc>
          <w:tcPr>
            <w:tcW w:w="51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left"/>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面向高校机械制造、自动化等专业开展申报，通过支持相关专业课程建设，改进课程教学内容，优化课程体系，推进优质教学资源共享，提升专业教学质量，培养行业需求的人才。项目重点支持柔性制造、机电一体化、自动化、机器人控制等专业方向的课程建设，形成与行业对接的培养方案以及课程体系。</w:t>
            </w:r>
          </w:p>
        </w:tc>
        <w:tc>
          <w:tcPr>
            <w:tcW w:w="8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 xml:space="preserve">10 </w:t>
            </w:r>
          </w:p>
        </w:tc>
        <w:tc>
          <w:tcPr>
            <w:tcW w:w="24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柔性制造、机电一体化、自动化、机器人控制等</w:t>
            </w:r>
          </w:p>
        </w:tc>
        <w:tc>
          <w:tcPr>
            <w:tcW w:w="12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机械类、自动化类</w:t>
            </w:r>
          </w:p>
        </w:tc>
        <w:tc>
          <w:tcPr>
            <w:tcW w:w="12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pStyle w:val="HTML"/>
              <w:widowControl/>
              <w:shd w:val="clear" w:color="auto" w:fill="FFFFFF"/>
              <w:spacing w:before="150" w:after="150" w:line="435" w:lineRule="atLeast"/>
              <w:jc w:val="center"/>
              <w:rPr>
                <w:rFonts w:ascii="仿宋_GB2312" w:eastAsia="仿宋_GB2312" w:hAnsi="仿宋_GB2312" w:cs="仿宋_GB2312" w:hint="default"/>
                <w:color w:val="000000" w:themeColor="text1"/>
                <w:sz w:val="18"/>
                <w:szCs w:val="18"/>
              </w:rPr>
            </w:pPr>
            <w:r>
              <w:rPr>
                <w:rFonts w:cs="宋体"/>
                <w:color w:val="333333"/>
                <w:shd w:val="clear" w:color="auto" w:fill="FFFFFF"/>
              </w:rPr>
              <w:t>／</w:t>
            </w:r>
          </w:p>
        </w:tc>
        <w:tc>
          <w:tcPr>
            <w:tcW w:w="1995"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left"/>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http://</w:t>
            </w:r>
            <w:hyperlink r:id="rId58" w:history="1">
              <w:r>
                <w:rPr>
                  <w:rStyle w:val="a5"/>
                  <w:rFonts w:ascii="仿宋_GB2312" w:eastAsia="仿宋_GB2312" w:hAnsi="仿宋_GB2312" w:cs="仿宋_GB2312" w:hint="eastAsia"/>
                  <w:color w:val="000000" w:themeColor="text1"/>
                  <w:sz w:val="18"/>
                  <w:szCs w:val="18"/>
                </w:rPr>
                <w:t>www.julin.cc</w:t>
              </w:r>
            </w:hyperlink>
          </w:p>
        </w:tc>
      </w:tr>
      <w:tr w:rsidR="00695C4B" w:rsidTr="000065E7">
        <w:trPr>
          <w:trHeight w:val="1350"/>
        </w:trPr>
        <w:tc>
          <w:tcPr>
            <w:tcW w:w="95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jc w:val="center"/>
              <w:rPr>
                <w:rFonts w:ascii="仿宋_GB2312" w:eastAsia="仿宋_GB2312" w:hAnsi="仿宋_GB2312" w:cs="仿宋_GB2312"/>
                <w:color w:val="000000" w:themeColor="text1"/>
                <w:sz w:val="18"/>
                <w:szCs w:val="18"/>
              </w:rPr>
            </w:pPr>
          </w:p>
        </w:tc>
        <w:tc>
          <w:tcPr>
            <w:tcW w:w="9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师资培训</w:t>
            </w:r>
          </w:p>
        </w:tc>
        <w:tc>
          <w:tcPr>
            <w:tcW w:w="51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left"/>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面向高校机械制造、自动化等专业开展申报，进行柔性制造、机电一体化、自动化、机器人控制等专业方向的师资培训，根据“提高教育教学能力、教育创新能力和教育科研能力”的指导思想，推行项目管理制度，打造更高层次专业型、应用型、创新型、复合型师资团队。</w:t>
            </w:r>
          </w:p>
        </w:tc>
        <w:tc>
          <w:tcPr>
            <w:tcW w:w="8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 xml:space="preserve">10 </w:t>
            </w:r>
          </w:p>
        </w:tc>
        <w:tc>
          <w:tcPr>
            <w:tcW w:w="24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柔性制造、机电一体化、自动化、机器人控制等</w:t>
            </w:r>
          </w:p>
        </w:tc>
        <w:tc>
          <w:tcPr>
            <w:tcW w:w="12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机械类、自动化类</w:t>
            </w:r>
          </w:p>
        </w:tc>
        <w:tc>
          <w:tcPr>
            <w:tcW w:w="12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pStyle w:val="HTML"/>
              <w:widowControl/>
              <w:shd w:val="clear" w:color="auto" w:fill="FFFFFF"/>
              <w:spacing w:before="150" w:after="150" w:line="435" w:lineRule="atLeast"/>
              <w:jc w:val="center"/>
              <w:rPr>
                <w:rFonts w:ascii="仿宋_GB2312" w:eastAsia="仿宋_GB2312" w:hAnsi="仿宋_GB2312" w:cs="仿宋_GB2312" w:hint="default"/>
                <w:color w:val="000000" w:themeColor="text1"/>
                <w:sz w:val="18"/>
                <w:szCs w:val="18"/>
              </w:rPr>
            </w:pPr>
            <w:r>
              <w:rPr>
                <w:rFonts w:cs="宋体"/>
                <w:color w:val="333333"/>
                <w:shd w:val="clear" w:color="auto" w:fill="FFFFFF"/>
              </w:rPr>
              <w:t>／</w:t>
            </w:r>
          </w:p>
        </w:tc>
        <w:tc>
          <w:tcPr>
            <w:tcW w:w="199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jc w:val="left"/>
              <w:rPr>
                <w:rFonts w:ascii="仿宋_GB2312" w:eastAsia="仿宋_GB2312" w:hAnsi="仿宋_GB2312" w:cs="仿宋_GB2312"/>
                <w:color w:val="000000" w:themeColor="text1"/>
                <w:sz w:val="18"/>
                <w:szCs w:val="18"/>
              </w:rPr>
            </w:pPr>
          </w:p>
        </w:tc>
      </w:tr>
      <w:tr w:rsidR="00695C4B" w:rsidTr="000065E7">
        <w:trPr>
          <w:trHeight w:val="1650"/>
        </w:trPr>
        <w:tc>
          <w:tcPr>
            <w:tcW w:w="95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jc w:val="center"/>
              <w:rPr>
                <w:rFonts w:ascii="仿宋_GB2312" w:eastAsia="仿宋_GB2312" w:hAnsi="仿宋_GB2312" w:cs="仿宋_GB2312"/>
                <w:color w:val="000000" w:themeColor="text1"/>
                <w:sz w:val="18"/>
                <w:szCs w:val="18"/>
              </w:rPr>
            </w:pPr>
          </w:p>
        </w:tc>
        <w:tc>
          <w:tcPr>
            <w:tcW w:w="9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实践条件建设</w:t>
            </w:r>
          </w:p>
        </w:tc>
        <w:tc>
          <w:tcPr>
            <w:tcW w:w="51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left"/>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项目旨在与高校合作建设联合实训室、实践基地，提升学校专业实践环境，共同开发有关的教学资源，提升学校实践教学水平。项目围绕柔性制造、机电一体化、自动化、机器人控制等技术方向。支持高校在以上技术方向建设联合实训室，服务于高校基础教学及实训科研。同时也可以基于实训室环境开展创新创业、培训认证、课程建设等，推动高校技能型人才培养。</w:t>
            </w:r>
          </w:p>
        </w:tc>
        <w:tc>
          <w:tcPr>
            <w:tcW w:w="8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 xml:space="preserve">10 </w:t>
            </w:r>
          </w:p>
        </w:tc>
        <w:tc>
          <w:tcPr>
            <w:tcW w:w="24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柔性制造、机电一体化、自动化、机器人控制等</w:t>
            </w:r>
          </w:p>
        </w:tc>
        <w:tc>
          <w:tcPr>
            <w:tcW w:w="12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机械类、自动化类</w:t>
            </w:r>
          </w:p>
        </w:tc>
        <w:tc>
          <w:tcPr>
            <w:tcW w:w="12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pStyle w:val="HTML"/>
              <w:widowControl/>
              <w:shd w:val="clear" w:color="auto" w:fill="FFFFFF"/>
              <w:spacing w:before="150" w:after="150" w:line="435" w:lineRule="atLeast"/>
              <w:jc w:val="center"/>
              <w:rPr>
                <w:rFonts w:ascii="仿宋_GB2312" w:eastAsia="仿宋_GB2312" w:hAnsi="仿宋_GB2312" w:cs="仿宋_GB2312" w:hint="default"/>
                <w:color w:val="000000" w:themeColor="text1"/>
                <w:sz w:val="18"/>
                <w:szCs w:val="18"/>
              </w:rPr>
            </w:pPr>
            <w:r>
              <w:rPr>
                <w:rFonts w:cs="宋体"/>
                <w:color w:val="333333"/>
                <w:shd w:val="clear" w:color="auto" w:fill="FFFFFF"/>
              </w:rPr>
              <w:t>／</w:t>
            </w:r>
          </w:p>
        </w:tc>
        <w:tc>
          <w:tcPr>
            <w:tcW w:w="199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jc w:val="left"/>
              <w:rPr>
                <w:rFonts w:ascii="仿宋_GB2312" w:eastAsia="仿宋_GB2312" w:hAnsi="仿宋_GB2312" w:cs="仿宋_GB2312"/>
                <w:color w:val="000000" w:themeColor="text1"/>
                <w:sz w:val="18"/>
                <w:szCs w:val="18"/>
              </w:rPr>
            </w:pPr>
          </w:p>
        </w:tc>
      </w:tr>
      <w:tr w:rsidR="00695C4B" w:rsidTr="000065E7">
        <w:trPr>
          <w:trHeight w:val="1575"/>
        </w:trPr>
        <w:tc>
          <w:tcPr>
            <w:tcW w:w="95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jc w:val="center"/>
              <w:rPr>
                <w:rFonts w:ascii="仿宋_GB2312" w:eastAsia="仿宋_GB2312" w:hAnsi="仿宋_GB2312" w:cs="仿宋_GB2312"/>
                <w:color w:val="000000" w:themeColor="text1"/>
                <w:sz w:val="18"/>
                <w:szCs w:val="18"/>
              </w:rPr>
            </w:pPr>
          </w:p>
        </w:tc>
        <w:tc>
          <w:tcPr>
            <w:tcW w:w="9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校外实践基地建设（大学生实习实训项目）</w:t>
            </w:r>
          </w:p>
        </w:tc>
        <w:tc>
          <w:tcPr>
            <w:tcW w:w="51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left"/>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该项目主要面向高校机械制造、自动化等相关专业，由企业根据自身条件和需要，在企业建设校外实践基地，提供学生实习实训岗位，学习企业的先进技术和先进企业文化，深入开展工程实践活动，参与企业技术创新和工程开发，培养学生的职业精神和职业道德。高校和企业共同制定有关管理制度，共同加强学生实习实训过程管理，不断提高实习实训效果和质量。</w:t>
            </w:r>
          </w:p>
        </w:tc>
        <w:tc>
          <w:tcPr>
            <w:tcW w:w="8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 xml:space="preserve">10 </w:t>
            </w:r>
          </w:p>
        </w:tc>
        <w:tc>
          <w:tcPr>
            <w:tcW w:w="24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机械类、自动化类</w:t>
            </w:r>
          </w:p>
        </w:tc>
        <w:tc>
          <w:tcPr>
            <w:tcW w:w="12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机械类、自动化类</w:t>
            </w:r>
          </w:p>
        </w:tc>
        <w:tc>
          <w:tcPr>
            <w:tcW w:w="12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pStyle w:val="HTML"/>
              <w:widowControl/>
              <w:shd w:val="clear" w:color="auto" w:fill="FFFFFF"/>
              <w:spacing w:before="150" w:after="150" w:line="435" w:lineRule="atLeast"/>
              <w:jc w:val="center"/>
              <w:rPr>
                <w:rFonts w:ascii="仿宋_GB2312" w:eastAsia="仿宋_GB2312" w:hAnsi="仿宋_GB2312" w:cs="仿宋_GB2312" w:hint="default"/>
                <w:color w:val="000000" w:themeColor="text1"/>
                <w:sz w:val="18"/>
                <w:szCs w:val="18"/>
              </w:rPr>
            </w:pPr>
            <w:r>
              <w:rPr>
                <w:rFonts w:cs="宋体"/>
                <w:color w:val="333333"/>
                <w:shd w:val="clear" w:color="auto" w:fill="FFFFFF"/>
              </w:rPr>
              <w:t>／</w:t>
            </w:r>
          </w:p>
        </w:tc>
        <w:tc>
          <w:tcPr>
            <w:tcW w:w="199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jc w:val="left"/>
              <w:rPr>
                <w:rFonts w:ascii="仿宋_GB2312" w:eastAsia="仿宋_GB2312" w:hAnsi="仿宋_GB2312" w:cs="仿宋_GB2312"/>
                <w:color w:val="000000" w:themeColor="text1"/>
                <w:sz w:val="18"/>
                <w:szCs w:val="18"/>
              </w:rPr>
            </w:pPr>
          </w:p>
        </w:tc>
      </w:tr>
      <w:tr w:rsidR="00695C4B" w:rsidTr="000065E7">
        <w:trPr>
          <w:trHeight w:val="1500"/>
        </w:trPr>
        <w:tc>
          <w:tcPr>
            <w:tcW w:w="955"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蓝盾股份</w:t>
            </w:r>
          </w:p>
        </w:tc>
        <w:tc>
          <w:tcPr>
            <w:tcW w:w="9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教学内容和课程体系改革</w:t>
            </w:r>
          </w:p>
        </w:tc>
        <w:tc>
          <w:tcPr>
            <w:tcW w:w="51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left"/>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面向全国高校的计算机相关专业的优秀老师，推出Web安全技术、逆向工程技术、大数据技术平台、信息安全管理、云计算技术等多个技术方向的课程体系建设项目；通过规划制定课程内容、课件制作和教材编写，促进高校教学改革创新，加速学科建设，提升学生实践能力。</w:t>
            </w:r>
          </w:p>
        </w:tc>
        <w:tc>
          <w:tcPr>
            <w:tcW w:w="8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 xml:space="preserve">10 </w:t>
            </w:r>
          </w:p>
        </w:tc>
        <w:tc>
          <w:tcPr>
            <w:tcW w:w="24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Web安全、逆向工程、大数据、信息安全管理、云计算等</w:t>
            </w:r>
          </w:p>
        </w:tc>
        <w:tc>
          <w:tcPr>
            <w:tcW w:w="12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计算机类、电子信息类</w:t>
            </w:r>
          </w:p>
        </w:tc>
        <w:tc>
          <w:tcPr>
            <w:tcW w:w="12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pStyle w:val="HTML"/>
              <w:widowControl/>
              <w:shd w:val="clear" w:color="auto" w:fill="FFFFFF"/>
              <w:spacing w:before="150" w:after="150" w:line="435" w:lineRule="atLeast"/>
              <w:jc w:val="center"/>
              <w:rPr>
                <w:rFonts w:ascii="仿宋_GB2312" w:eastAsia="仿宋_GB2312" w:hAnsi="仿宋_GB2312" w:cs="仿宋_GB2312" w:hint="default"/>
                <w:color w:val="000000" w:themeColor="text1"/>
                <w:sz w:val="18"/>
                <w:szCs w:val="18"/>
              </w:rPr>
            </w:pPr>
            <w:r>
              <w:rPr>
                <w:rFonts w:cs="宋体"/>
                <w:color w:val="333333"/>
                <w:shd w:val="clear" w:color="auto" w:fill="FFFFFF"/>
              </w:rPr>
              <w:t>／</w:t>
            </w:r>
          </w:p>
        </w:tc>
        <w:tc>
          <w:tcPr>
            <w:tcW w:w="1995"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B57166" w:rsidP="000065E7">
            <w:pPr>
              <w:widowControl/>
              <w:jc w:val="left"/>
              <w:textAlignment w:val="center"/>
              <w:rPr>
                <w:rFonts w:ascii="仿宋_GB2312" w:eastAsia="仿宋_GB2312" w:hAnsi="仿宋_GB2312" w:cs="仿宋_GB2312"/>
                <w:color w:val="000000" w:themeColor="text1"/>
                <w:sz w:val="18"/>
                <w:szCs w:val="18"/>
              </w:rPr>
            </w:pPr>
            <w:hyperlink r:id="rId59" w:history="1">
              <w:r w:rsidR="00695C4B">
                <w:rPr>
                  <w:rStyle w:val="a5"/>
                  <w:rFonts w:ascii="仿宋_GB2312" w:eastAsia="仿宋_GB2312" w:hAnsi="仿宋_GB2312" w:cs="仿宋_GB2312" w:hint="eastAsia"/>
                  <w:color w:val="000000" w:themeColor="text1"/>
                  <w:sz w:val="18"/>
                  <w:szCs w:val="18"/>
                </w:rPr>
                <w:t>http://landunxueyuan.com/xtyr.htm</w:t>
              </w:r>
            </w:hyperlink>
          </w:p>
        </w:tc>
      </w:tr>
      <w:tr w:rsidR="00695C4B" w:rsidTr="000065E7">
        <w:trPr>
          <w:trHeight w:val="1020"/>
        </w:trPr>
        <w:tc>
          <w:tcPr>
            <w:tcW w:w="95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jc w:val="center"/>
              <w:rPr>
                <w:rFonts w:ascii="仿宋_GB2312" w:eastAsia="仿宋_GB2312" w:hAnsi="仿宋_GB2312" w:cs="仿宋_GB2312"/>
                <w:color w:val="000000" w:themeColor="text1"/>
                <w:sz w:val="18"/>
                <w:szCs w:val="18"/>
              </w:rPr>
            </w:pPr>
          </w:p>
        </w:tc>
        <w:tc>
          <w:tcPr>
            <w:tcW w:w="9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实践条件建设</w:t>
            </w:r>
          </w:p>
        </w:tc>
        <w:tc>
          <w:tcPr>
            <w:tcW w:w="5130" w:type="dxa"/>
            <w:tcBorders>
              <w:top w:val="single" w:sz="4" w:space="0" w:color="000000"/>
              <w:left w:val="single" w:sz="4" w:space="0" w:color="000000"/>
              <w:bottom w:val="single" w:sz="4" w:space="0" w:color="000000"/>
              <w:right w:val="single" w:sz="4" w:space="0" w:color="000000"/>
            </w:tcBorders>
            <w:shd w:val="clear" w:color="auto" w:fill="auto"/>
          </w:tcPr>
          <w:p w:rsidR="00695C4B" w:rsidRDefault="00695C4B" w:rsidP="000065E7">
            <w:pPr>
              <w:widowControl/>
              <w:jc w:val="left"/>
              <w:textAlignment w:val="top"/>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提供50套信息安全实训实验室设备，供本科高校建设校企联合信息系统安全评测实验室，辅导学生完成渗透测试、安全攻防、漏洞挖掘等实验。每套实验室设备供价值30余万元，包括硬件、软件的实验环境，课程课件等。</w:t>
            </w:r>
          </w:p>
        </w:tc>
        <w:tc>
          <w:tcPr>
            <w:tcW w:w="8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 xml:space="preserve">50 </w:t>
            </w:r>
          </w:p>
        </w:tc>
        <w:tc>
          <w:tcPr>
            <w:tcW w:w="24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信息安全</w:t>
            </w:r>
          </w:p>
        </w:tc>
        <w:tc>
          <w:tcPr>
            <w:tcW w:w="12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计算机类、电子信息类</w:t>
            </w:r>
          </w:p>
        </w:tc>
        <w:tc>
          <w:tcPr>
            <w:tcW w:w="12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pStyle w:val="HTML"/>
              <w:widowControl/>
              <w:shd w:val="clear" w:color="auto" w:fill="FFFFFF"/>
              <w:spacing w:before="150" w:after="150" w:line="435" w:lineRule="atLeast"/>
              <w:jc w:val="center"/>
              <w:rPr>
                <w:rFonts w:ascii="仿宋_GB2312" w:eastAsia="仿宋_GB2312" w:hAnsi="仿宋_GB2312" w:cs="仿宋_GB2312" w:hint="default"/>
                <w:color w:val="000000" w:themeColor="text1"/>
                <w:sz w:val="18"/>
                <w:szCs w:val="18"/>
              </w:rPr>
            </w:pPr>
            <w:r>
              <w:rPr>
                <w:rFonts w:cs="宋体"/>
                <w:color w:val="333333"/>
                <w:shd w:val="clear" w:color="auto" w:fill="FFFFFF"/>
              </w:rPr>
              <w:t>／</w:t>
            </w:r>
          </w:p>
        </w:tc>
        <w:tc>
          <w:tcPr>
            <w:tcW w:w="199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jc w:val="left"/>
              <w:rPr>
                <w:rFonts w:ascii="仿宋_GB2312" w:eastAsia="仿宋_GB2312" w:hAnsi="仿宋_GB2312" w:cs="仿宋_GB2312"/>
                <w:color w:val="000000" w:themeColor="text1"/>
                <w:sz w:val="18"/>
                <w:szCs w:val="18"/>
              </w:rPr>
            </w:pPr>
          </w:p>
        </w:tc>
      </w:tr>
      <w:tr w:rsidR="00695C4B" w:rsidTr="000065E7">
        <w:trPr>
          <w:trHeight w:val="2171"/>
        </w:trPr>
        <w:tc>
          <w:tcPr>
            <w:tcW w:w="95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jc w:val="center"/>
              <w:rPr>
                <w:rFonts w:ascii="仿宋_GB2312" w:eastAsia="仿宋_GB2312" w:hAnsi="仿宋_GB2312" w:cs="仿宋_GB2312"/>
                <w:color w:val="000000" w:themeColor="text1"/>
                <w:sz w:val="18"/>
                <w:szCs w:val="18"/>
              </w:rPr>
            </w:pPr>
          </w:p>
        </w:tc>
        <w:tc>
          <w:tcPr>
            <w:tcW w:w="9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校外实践基地建设（大学生实习实训项目）</w:t>
            </w:r>
          </w:p>
        </w:tc>
        <w:tc>
          <w:tcPr>
            <w:tcW w:w="51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left"/>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面向全国高等学校的计算机、信息工程、信息计算科学类相关专业的3年级或4年级学生，提供产品研发、测试、信息安全服务、安全运维、客户技术支持等方面的实习岗位。实习实训以学校教学计划和培养方案为基础、企业岗位需求为导向制定实训课程方案，采用“培训+顶岗”的模式，通过短期培训帮助学生掌握某一类专业课程的基础入门技能，了解企业真实项目的管理过程，提升工作实践能力和就业竞争力。</w:t>
            </w:r>
          </w:p>
        </w:tc>
        <w:tc>
          <w:tcPr>
            <w:tcW w:w="8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 xml:space="preserve">100 </w:t>
            </w:r>
          </w:p>
        </w:tc>
        <w:tc>
          <w:tcPr>
            <w:tcW w:w="24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计算机类、电子信息类</w:t>
            </w:r>
          </w:p>
        </w:tc>
        <w:tc>
          <w:tcPr>
            <w:tcW w:w="12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jc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计算机类、电子信息类</w:t>
            </w:r>
          </w:p>
        </w:tc>
        <w:tc>
          <w:tcPr>
            <w:tcW w:w="12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pStyle w:val="HTML"/>
              <w:widowControl/>
              <w:shd w:val="clear" w:color="auto" w:fill="FFFFFF"/>
              <w:spacing w:before="150" w:after="150" w:line="435" w:lineRule="atLeast"/>
              <w:jc w:val="center"/>
              <w:rPr>
                <w:rFonts w:ascii="仿宋_GB2312" w:eastAsia="仿宋_GB2312" w:hAnsi="仿宋_GB2312" w:cs="仿宋_GB2312" w:hint="default"/>
                <w:color w:val="000000" w:themeColor="text1"/>
                <w:sz w:val="18"/>
                <w:szCs w:val="18"/>
              </w:rPr>
            </w:pPr>
            <w:r>
              <w:rPr>
                <w:rFonts w:cs="宋体"/>
                <w:color w:val="333333"/>
                <w:shd w:val="clear" w:color="auto" w:fill="FFFFFF"/>
              </w:rPr>
              <w:t>／</w:t>
            </w:r>
          </w:p>
        </w:tc>
        <w:tc>
          <w:tcPr>
            <w:tcW w:w="199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jc w:val="left"/>
              <w:rPr>
                <w:rFonts w:ascii="仿宋_GB2312" w:eastAsia="仿宋_GB2312" w:hAnsi="仿宋_GB2312" w:cs="仿宋_GB2312"/>
                <w:color w:val="000000" w:themeColor="text1"/>
                <w:sz w:val="18"/>
                <w:szCs w:val="18"/>
              </w:rPr>
            </w:pPr>
          </w:p>
        </w:tc>
      </w:tr>
      <w:tr w:rsidR="00695C4B" w:rsidTr="000065E7">
        <w:trPr>
          <w:trHeight w:val="3600"/>
        </w:trPr>
        <w:tc>
          <w:tcPr>
            <w:tcW w:w="955"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lastRenderedPageBreak/>
              <w:t>联创中控</w:t>
            </w:r>
          </w:p>
        </w:tc>
        <w:tc>
          <w:tcPr>
            <w:tcW w:w="9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教学内容和课程体系改革</w:t>
            </w:r>
          </w:p>
        </w:tc>
        <w:tc>
          <w:tcPr>
            <w:tcW w:w="51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left"/>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此项目将为全国各高等院校的教师团队，面向云计算、大数据、物联网、移动互联网、软件工程、信息安全、工业4.0、人工智能、区块链等学科方向，提供经费、技术、平台和培训等方面的支持，和院校师资团队合作进行课程开发和教学模式改革及探索。面向上述学科方向，本项目将重点支持三种类型的项目：</w:t>
            </w:r>
            <w:r>
              <w:rPr>
                <w:rFonts w:ascii="仿宋_GB2312" w:eastAsia="仿宋_GB2312" w:hAnsi="仿宋_GB2312" w:cs="仿宋_GB2312" w:hint="eastAsia"/>
                <w:color w:val="000000" w:themeColor="text1"/>
                <w:kern w:val="0"/>
                <w:sz w:val="18"/>
                <w:szCs w:val="18"/>
              </w:rPr>
              <w:br/>
              <w:t>1、以产业人才需求为起点，以能力素质为导向，以学生为中心的教育体系和人才培养模式的改革探索及课题研究。</w:t>
            </w:r>
            <w:r>
              <w:rPr>
                <w:rFonts w:ascii="仿宋_GB2312" w:eastAsia="仿宋_GB2312" w:hAnsi="仿宋_GB2312" w:cs="仿宋_GB2312" w:hint="eastAsia"/>
                <w:color w:val="000000" w:themeColor="text1"/>
                <w:kern w:val="0"/>
                <w:sz w:val="18"/>
                <w:szCs w:val="18"/>
              </w:rPr>
              <w:br/>
              <w:t>2、采用虚拟实验技术、翻转课程技术、大数据技术，结合学生认知规律，开发基于在线平台、虚拟实验平台进行授课的课程资源。</w:t>
            </w:r>
            <w:r>
              <w:rPr>
                <w:rFonts w:ascii="仿宋_GB2312" w:eastAsia="仿宋_GB2312" w:hAnsi="仿宋_GB2312" w:cs="仿宋_GB2312" w:hint="eastAsia"/>
                <w:color w:val="000000" w:themeColor="text1"/>
                <w:kern w:val="0"/>
                <w:sz w:val="18"/>
                <w:szCs w:val="18"/>
              </w:rPr>
              <w:br/>
              <w:t>3、在新的人才培养模式下、新课程体系下，通过大数据技术进行学生学习行为记录、分析和挖掘，并为课程开发及教学改革提供可行性理论支撑的项目课题。</w:t>
            </w:r>
          </w:p>
        </w:tc>
        <w:tc>
          <w:tcPr>
            <w:tcW w:w="8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 xml:space="preserve">100 </w:t>
            </w:r>
          </w:p>
        </w:tc>
        <w:tc>
          <w:tcPr>
            <w:tcW w:w="24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云计算、大数据、物联网、移动互联网、软件工程、信息安全、工业4.0、人工智能、区块链等</w:t>
            </w:r>
          </w:p>
        </w:tc>
        <w:tc>
          <w:tcPr>
            <w:tcW w:w="12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计算机类、电子信息类</w:t>
            </w:r>
          </w:p>
        </w:tc>
        <w:tc>
          <w:tcPr>
            <w:tcW w:w="12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jc w:val="center"/>
              <w:rPr>
                <w:rFonts w:ascii="仿宋_GB2312" w:eastAsia="仿宋_GB2312" w:hAnsi="仿宋_GB2312" w:cs="仿宋_GB2312"/>
                <w:color w:val="000000" w:themeColor="text1"/>
                <w:sz w:val="18"/>
                <w:szCs w:val="18"/>
              </w:rPr>
            </w:pPr>
            <w:r>
              <w:rPr>
                <w:rFonts w:ascii="宋体" w:eastAsia="宋体" w:hAnsi="宋体" w:cs="宋体" w:hint="eastAsia"/>
                <w:color w:val="333333"/>
                <w:sz w:val="24"/>
                <w:szCs w:val="24"/>
                <w:shd w:val="clear" w:color="auto" w:fill="FFFFFF"/>
              </w:rPr>
              <w:t>／</w:t>
            </w:r>
          </w:p>
        </w:tc>
        <w:tc>
          <w:tcPr>
            <w:tcW w:w="19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B57166" w:rsidP="000065E7">
            <w:pPr>
              <w:widowControl/>
              <w:jc w:val="left"/>
              <w:textAlignment w:val="center"/>
              <w:rPr>
                <w:rFonts w:ascii="仿宋_GB2312" w:eastAsia="仿宋_GB2312" w:hAnsi="仿宋_GB2312" w:cs="仿宋_GB2312"/>
                <w:color w:val="000000" w:themeColor="text1"/>
                <w:sz w:val="18"/>
                <w:szCs w:val="18"/>
              </w:rPr>
            </w:pPr>
            <w:hyperlink r:id="rId60" w:history="1">
              <w:r w:rsidR="00695C4B">
                <w:rPr>
                  <w:rStyle w:val="a5"/>
                  <w:rFonts w:ascii="仿宋_GB2312" w:eastAsia="仿宋_GB2312" w:hAnsi="仿宋_GB2312" w:cs="仿宋_GB2312" w:hint="eastAsia"/>
                  <w:color w:val="000000" w:themeColor="text1"/>
                  <w:sz w:val="18"/>
                  <w:szCs w:val="18"/>
                </w:rPr>
                <w:t>http://www.uicctech.com/index.php?a=schoolcon&amp;id=523&amp;oneid=897</w:t>
              </w:r>
            </w:hyperlink>
          </w:p>
        </w:tc>
      </w:tr>
      <w:tr w:rsidR="00695C4B" w:rsidTr="000065E7">
        <w:trPr>
          <w:trHeight w:val="1275"/>
        </w:trPr>
        <w:tc>
          <w:tcPr>
            <w:tcW w:w="95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jc w:val="center"/>
              <w:rPr>
                <w:rFonts w:ascii="仿宋_GB2312" w:eastAsia="仿宋_GB2312" w:hAnsi="仿宋_GB2312" w:cs="仿宋_GB2312"/>
                <w:color w:val="000000" w:themeColor="text1"/>
                <w:sz w:val="18"/>
                <w:szCs w:val="18"/>
              </w:rPr>
            </w:pPr>
          </w:p>
        </w:tc>
        <w:tc>
          <w:tcPr>
            <w:tcW w:w="9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创新创业联合基金</w:t>
            </w:r>
          </w:p>
        </w:tc>
        <w:tc>
          <w:tcPr>
            <w:tcW w:w="51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left"/>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项目将为合作院校的学生团队，在云计算、大数据、物联网、移动互联网、人工智能等方向的创新创业提供支持，安排技术骨干为学生提供技术和产品开发培训，为基于技术前瞻性、创新性、产业价值的项目提供资金支持。</w:t>
            </w:r>
          </w:p>
        </w:tc>
        <w:tc>
          <w:tcPr>
            <w:tcW w:w="8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 xml:space="preserve">50 </w:t>
            </w:r>
          </w:p>
        </w:tc>
        <w:tc>
          <w:tcPr>
            <w:tcW w:w="24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云计算、大数据、物联网、移动互联网、人工智能等</w:t>
            </w:r>
          </w:p>
        </w:tc>
        <w:tc>
          <w:tcPr>
            <w:tcW w:w="12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jc w:val="center"/>
              <w:rPr>
                <w:rFonts w:ascii="仿宋_GB2312" w:eastAsia="仿宋_GB2312" w:hAnsi="仿宋_GB2312" w:cs="仿宋_GB2312"/>
                <w:color w:val="000000" w:themeColor="text1"/>
                <w:sz w:val="18"/>
                <w:szCs w:val="18"/>
              </w:rPr>
            </w:pPr>
            <w:r>
              <w:rPr>
                <w:rFonts w:ascii="宋体" w:eastAsia="宋体" w:hAnsi="宋体" w:cs="宋体" w:hint="eastAsia"/>
                <w:color w:val="333333"/>
                <w:sz w:val="24"/>
                <w:szCs w:val="24"/>
                <w:shd w:val="clear" w:color="auto" w:fill="FFFFFF"/>
              </w:rPr>
              <w:t>／</w:t>
            </w:r>
          </w:p>
        </w:tc>
        <w:tc>
          <w:tcPr>
            <w:tcW w:w="12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计算机类、电子信息类</w:t>
            </w:r>
          </w:p>
        </w:tc>
        <w:tc>
          <w:tcPr>
            <w:tcW w:w="19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left"/>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http://www.uicctech.com/index.php?a=schoolcon&amp;id=523&amp;oneid=901</w:t>
            </w:r>
          </w:p>
        </w:tc>
      </w:tr>
      <w:tr w:rsidR="00695C4B" w:rsidTr="000065E7">
        <w:trPr>
          <w:trHeight w:val="1530"/>
        </w:trPr>
        <w:tc>
          <w:tcPr>
            <w:tcW w:w="95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jc w:val="center"/>
              <w:rPr>
                <w:rFonts w:ascii="仿宋_GB2312" w:eastAsia="仿宋_GB2312" w:hAnsi="仿宋_GB2312" w:cs="仿宋_GB2312"/>
                <w:color w:val="000000" w:themeColor="text1"/>
                <w:sz w:val="18"/>
                <w:szCs w:val="18"/>
              </w:rPr>
            </w:pPr>
          </w:p>
        </w:tc>
        <w:tc>
          <w:tcPr>
            <w:tcW w:w="9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师资培训</w:t>
            </w:r>
          </w:p>
        </w:tc>
        <w:tc>
          <w:tcPr>
            <w:tcW w:w="51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left"/>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项目主要面向全国高等院校的云计算、大数据、物联网、移动互联网四个专业方向的一线教师，提供20个顶岗学习岗位，在联创中控参与项目设计、产品开发和系统实施。老师可选择与其授课或科研方向有关的技术领域，通过顶岗工作和技术培训，提升工程实战经验和技术水平。</w:t>
            </w:r>
          </w:p>
        </w:tc>
        <w:tc>
          <w:tcPr>
            <w:tcW w:w="8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 xml:space="preserve">20 </w:t>
            </w:r>
          </w:p>
        </w:tc>
        <w:tc>
          <w:tcPr>
            <w:tcW w:w="24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云计算、大数据、物联网、移动互联网</w:t>
            </w:r>
          </w:p>
        </w:tc>
        <w:tc>
          <w:tcPr>
            <w:tcW w:w="12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计算机类、电子信息类</w:t>
            </w:r>
          </w:p>
        </w:tc>
        <w:tc>
          <w:tcPr>
            <w:tcW w:w="12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pStyle w:val="HTML"/>
              <w:widowControl/>
              <w:shd w:val="clear" w:color="auto" w:fill="FFFFFF"/>
              <w:spacing w:before="150" w:after="150" w:line="435" w:lineRule="atLeast"/>
              <w:jc w:val="center"/>
              <w:rPr>
                <w:rFonts w:ascii="仿宋_GB2312" w:eastAsia="仿宋_GB2312" w:hAnsi="仿宋_GB2312" w:cs="仿宋_GB2312" w:hint="default"/>
                <w:color w:val="000000" w:themeColor="text1"/>
                <w:sz w:val="18"/>
                <w:szCs w:val="18"/>
              </w:rPr>
            </w:pPr>
            <w:r>
              <w:rPr>
                <w:rFonts w:cs="宋体"/>
                <w:color w:val="333333"/>
                <w:shd w:val="clear" w:color="auto" w:fill="FFFFFF"/>
              </w:rPr>
              <w:t>／</w:t>
            </w:r>
          </w:p>
        </w:tc>
        <w:tc>
          <w:tcPr>
            <w:tcW w:w="19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left"/>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http://www.uicctech.com/index.php?a=schoolcon&amp;id=523&amp;oneid=898</w:t>
            </w:r>
          </w:p>
        </w:tc>
      </w:tr>
      <w:tr w:rsidR="00695C4B" w:rsidTr="000065E7">
        <w:trPr>
          <w:trHeight w:val="2130"/>
        </w:trPr>
        <w:tc>
          <w:tcPr>
            <w:tcW w:w="95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jc w:val="center"/>
              <w:rPr>
                <w:rFonts w:ascii="仿宋_GB2312" w:eastAsia="仿宋_GB2312" w:hAnsi="仿宋_GB2312" w:cs="仿宋_GB2312"/>
                <w:color w:val="000000" w:themeColor="text1"/>
                <w:sz w:val="18"/>
                <w:szCs w:val="18"/>
              </w:rPr>
            </w:pPr>
          </w:p>
        </w:tc>
        <w:tc>
          <w:tcPr>
            <w:tcW w:w="9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实践条件建设</w:t>
            </w:r>
          </w:p>
        </w:tc>
        <w:tc>
          <w:tcPr>
            <w:tcW w:w="51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left"/>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项目将面向云计算、大数据、移动互联网、物联网、工业4.0等新兴产业方向，联合合作院校共同建设实训实习基地、创新实践教育基地、创新创业基地。联创中控和合作院校通过投资，提供包括硬件设备、信息化平台、课程资源、师资培训、师资团队等软硬件资源。院校通过实训教育基地，建立起合作学科方向的实训课程体系、师资团队、基础设施等，从而快速提升学科的实践教学水平、降低学科教学难度、提高学生教育质量和就业水平。</w:t>
            </w:r>
          </w:p>
        </w:tc>
        <w:tc>
          <w:tcPr>
            <w:tcW w:w="8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 xml:space="preserve">80 </w:t>
            </w:r>
          </w:p>
        </w:tc>
        <w:tc>
          <w:tcPr>
            <w:tcW w:w="24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云计算、大数据、移动互联网、物联网、工业4.0等</w:t>
            </w:r>
          </w:p>
        </w:tc>
        <w:tc>
          <w:tcPr>
            <w:tcW w:w="12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计算机类、电子信息类</w:t>
            </w:r>
          </w:p>
        </w:tc>
        <w:tc>
          <w:tcPr>
            <w:tcW w:w="12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pStyle w:val="HTML"/>
              <w:widowControl/>
              <w:shd w:val="clear" w:color="auto" w:fill="FFFFFF"/>
              <w:spacing w:before="150" w:after="150" w:line="435" w:lineRule="atLeast"/>
              <w:jc w:val="center"/>
              <w:rPr>
                <w:rFonts w:ascii="仿宋_GB2312" w:eastAsia="仿宋_GB2312" w:hAnsi="仿宋_GB2312" w:cs="仿宋_GB2312" w:hint="default"/>
                <w:color w:val="000000" w:themeColor="text1"/>
                <w:sz w:val="18"/>
                <w:szCs w:val="18"/>
              </w:rPr>
            </w:pPr>
            <w:r>
              <w:rPr>
                <w:rFonts w:cs="宋体"/>
                <w:color w:val="333333"/>
                <w:shd w:val="clear" w:color="auto" w:fill="FFFFFF"/>
              </w:rPr>
              <w:t>／</w:t>
            </w:r>
          </w:p>
        </w:tc>
        <w:tc>
          <w:tcPr>
            <w:tcW w:w="19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left"/>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http://www.uicctech.com/index.php?a=schoolcon&amp;id=523&amp;oneid=899</w:t>
            </w:r>
          </w:p>
        </w:tc>
      </w:tr>
      <w:tr w:rsidR="00695C4B" w:rsidTr="000065E7">
        <w:trPr>
          <w:trHeight w:val="1860"/>
        </w:trPr>
        <w:tc>
          <w:tcPr>
            <w:tcW w:w="95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jc w:val="center"/>
              <w:rPr>
                <w:rFonts w:ascii="仿宋_GB2312" w:eastAsia="仿宋_GB2312" w:hAnsi="仿宋_GB2312" w:cs="仿宋_GB2312"/>
                <w:color w:val="000000" w:themeColor="text1"/>
                <w:sz w:val="18"/>
                <w:szCs w:val="18"/>
              </w:rPr>
            </w:pPr>
          </w:p>
        </w:tc>
        <w:tc>
          <w:tcPr>
            <w:tcW w:w="9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创新创业教育改革</w:t>
            </w:r>
          </w:p>
        </w:tc>
        <w:tc>
          <w:tcPr>
            <w:tcW w:w="51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left"/>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项目将面向全国高等院校，支持云计算、大数据、物联网、移动互联网、人工智能、工业4.0等国家战略性新兴产业相关学科，开展产业前沿技术课程、产业通识教育课程、创新创业实践课程、创新创业师资培训课程等双创相关课程开发，支持创新创业空间建设、创新创业教育云平台建设，助力院校开展创新创业教育改革。</w:t>
            </w:r>
          </w:p>
        </w:tc>
        <w:tc>
          <w:tcPr>
            <w:tcW w:w="8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 xml:space="preserve">20 </w:t>
            </w:r>
          </w:p>
        </w:tc>
        <w:tc>
          <w:tcPr>
            <w:tcW w:w="24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云计算、大数据、移动互联网、物联网、工业4.0等</w:t>
            </w:r>
          </w:p>
        </w:tc>
        <w:tc>
          <w:tcPr>
            <w:tcW w:w="12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计算机类、电子信息类</w:t>
            </w:r>
          </w:p>
        </w:tc>
        <w:tc>
          <w:tcPr>
            <w:tcW w:w="12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pStyle w:val="HTML"/>
              <w:widowControl/>
              <w:shd w:val="clear" w:color="auto" w:fill="FFFFFF"/>
              <w:spacing w:before="150" w:after="150" w:line="435" w:lineRule="atLeast"/>
              <w:jc w:val="center"/>
              <w:rPr>
                <w:rFonts w:ascii="仿宋_GB2312" w:eastAsia="仿宋_GB2312" w:hAnsi="仿宋_GB2312" w:cs="仿宋_GB2312" w:hint="default"/>
                <w:color w:val="000000" w:themeColor="text1"/>
                <w:sz w:val="18"/>
                <w:szCs w:val="18"/>
              </w:rPr>
            </w:pPr>
            <w:r>
              <w:rPr>
                <w:rFonts w:cs="宋体"/>
                <w:color w:val="333333"/>
                <w:shd w:val="clear" w:color="auto" w:fill="FFFFFF"/>
              </w:rPr>
              <w:t>／</w:t>
            </w:r>
          </w:p>
        </w:tc>
        <w:tc>
          <w:tcPr>
            <w:tcW w:w="19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left"/>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http://www.uicctech.com/index.php?a=schoolcon&amp;id=523&amp;oneid=900</w:t>
            </w:r>
          </w:p>
        </w:tc>
      </w:tr>
      <w:tr w:rsidR="00695C4B" w:rsidTr="000065E7">
        <w:trPr>
          <w:trHeight w:val="1635"/>
        </w:trPr>
        <w:tc>
          <w:tcPr>
            <w:tcW w:w="955"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北京凌阳爱普</w:t>
            </w:r>
          </w:p>
        </w:tc>
        <w:tc>
          <w:tcPr>
            <w:tcW w:w="9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教学内容和课程体系改革</w:t>
            </w:r>
          </w:p>
        </w:tc>
        <w:tc>
          <w:tcPr>
            <w:tcW w:w="51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left"/>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支持方向：已开设的物联网、嵌入式、微电子、云计算、电子通信、自动化、计算机和机器人专业中的某一课程的全日制本科高校。</w:t>
            </w:r>
            <w:r>
              <w:rPr>
                <w:rFonts w:ascii="仿宋_GB2312" w:eastAsia="仿宋_GB2312" w:hAnsi="仿宋_GB2312" w:cs="仿宋_GB2312" w:hint="eastAsia"/>
                <w:color w:val="000000" w:themeColor="text1"/>
                <w:kern w:val="0"/>
                <w:sz w:val="18"/>
                <w:szCs w:val="18"/>
              </w:rPr>
              <w:br/>
              <w:t>项目内容：基于凌阳爱普提供的相关硬件平台，开发完整的教学大纲、教材、PPT、讲义、课后习题、实验设计、教学案例、微课视频、慕课课程等资源，并实现教学资源开放共享。</w:t>
            </w:r>
          </w:p>
        </w:tc>
        <w:tc>
          <w:tcPr>
            <w:tcW w:w="8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 xml:space="preserve">20 </w:t>
            </w:r>
          </w:p>
        </w:tc>
        <w:tc>
          <w:tcPr>
            <w:tcW w:w="24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物联网、嵌入式、微电子、云计算、电子通信、自动化、计算机和机器人等</w:t>
            </w:r>
          </w:p>
        </w:tc>
        <w:tc>
          <w:tcPr>
            <w:tcW w:w="12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计算机类、电子信息类、机械类</w:t>
            </w:r>
          </w:p>
        </w:tc>
        <w:tc>
          <w:tcPr>
            <w:tcW w:w="12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jc w:val="center"/>
              <w:rPr>
                <w:rFonts w:ascii="仿宋_GB2312" w:eastAsia="仿宋_GB2312" w:hAnsi="仿宋_GB2312" w:cs="仿宋_GB2312"/>
                <w:color w:val="000000" w:themeColor="text1"/>
                <w:sz w:val="18"/>
                <w:szCs w:val="18"/>
              </w:rPr>
            </w:pPr>
            <w:r>
              <w:rPr>
                <w:rFonts w:ascii="宋体" w:eastAsia="宋体" w:hAnsi="宋体" w:cs="宋体" w:hint="eastAsia"/>
                <w:color w:val="333333"/>
                <w:sz w:val="24"/>
                <w:szCs w:val="24"/>
                <w:shd w:val="clear" w:color="auto" w:fill="FFFFFF"/>
              </w:rPr>
              <w:t>／</w:t>
            </w:r>
          </w:p>
        </w:tc>
        <w:tc>
          <w:tcPr>
            <w:tcW w:w="1995"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B57166" w:rsidP="000065E7">
            <w:pPr>
              <w:widowControl/>
              <w:jc w:val="left"/>
              <w:textAlignment w:val="center"/>
              <w:rPr>
                <w:rFonts w:ascii="仿宋_GB2312" w:eastAsia="仿宋_GB2312" w:hAnsi="仿宋_GB2312" w:cs="仿宋_GB2312"/>
                <w:color w:val="000000" w:themeColor="text1"/>
                <w:sz w:val="18"/>
                <w:szCs w:val="18"/>
              </w:rPr>
            </w:pPr>
            <w:hyperlink r:id="rId61" w:history="1">
              <w:r w:rsidR="00695C4B">
                <w:rPr>
                  <w:rFonts w:ascii="仿宋_GB2312" w:eastAsia="仿宋_GB2312" w:hAnsi="仿宋_GB2312" w:cs="仿宋_GB2312" w:hint="eastAsia"/>
                  <w:color w:val="000000" w:themeColor="text1"/>
                  <w:kern w:val="0"/>
                  <w:sz w:val="18"/>
                  <w:szCs w:val="18"/>
                </w:rPr>
                <w:t>http://w</w:t>
              </w:r>
              <w:r w:rsidR="00695C4B">
                <w:rPr>
                  <w:rStyle w:val="a5"/>
                  <w:rFonts w:ascii="仿宋_GB2312" w:eastAsia="仿宋_GB2312" w:hAnsi="仿宋_GB2312" w:cs="仿宋_GB2312" w:hint="eastAsia"/>
                  <w:color w:val="000000" w:themeColor="text1"/>
                  <w:sz w:val="18"/>
                  <w:szCs w:val="18"/>
                </w:rPr>
                <w:t>ww.unsp.com</w:t>
              </w:r>
            </w:hyperlink>
          </w:p>
        </w:tc>
      </w:tr>
      <w:tr w:rsidR="00695C4B" w:rsidTr="000065E7">
        <w:trPr>
          <w:trHeight w:val="1620"/>
        </w:trPr>
        <w:tc>
          <w:tcPr>
            <w:tcW w:w="95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jc w:val="center"/>
              <w:rPr>
                <w:rFonts w:ascii="仿宋_GB2312" w:eastAsia="仿宋_GB2312" w:hAnsi="仿宋_GB2312" w:cs="仿宋_GB2312"/>
                <w:color w:val="000000" w:themeColor="text1"/>
                <w:sz w:val="18"/>
                <w:szCs w:val="18"/>
              </w:rPr>
            </w:pPr>
          </w:p>
        </w:tc>
        <w:tc>
          <w:tcPr>
            <w:tcW w:w="9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创新创业联合基金</w:t>
            </w:r>
          </w:p>
        </w:tc>
        <w:tc>
          <w:tcPr>
            <w:tcW w:w="51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left"/>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支持方向：项目面向物联网、嵌入式、微电子、云计算、电子通信、自动化、计算机和机器人专业的个人或团队。</w:t>
            </w:r>
            <w:r>
              <w:rPr>
                <w:rFonts w:ascii="仿宋_GB2312" w:eastAsia="仿宋_GB2312" w:hAnsi="仿宋_GB2312" w:cs="仿宋_GB2312" w:hint="eastAsia"/>
                <w:color w:val="000000" w:themeColor="text1"/>
                <w:kern w:val="0"/>
                <w:sz w:val="18"/>
                <w:szCs w:val="18"/>
              </w:rPr>
              <w:br/>
              <w:t>项目内容：通过相关项目研究和开发，锻炼学生创新创业能力和实践能力，提升综合素养。针对学校相关的个人以及团队结合公司技术优势和资源进行项目过程指导，对有价值的项目进行孵化。</w:t>
            </w:r>
          </w:p>
        </w:tc>
        <w:tc>
          <w:tcPr>
            <w:tcW w:w="8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 xml:space="preserve">10 </w:t>
            </w:r>
          </w:p>
        </w:tc>
        <w:tc>
          <w:tcPr>
            <w:tcW w:w="24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物联网、嵌入式、微电子、云计算、电子通信、自动化、计算机和机器人等</w:t>
            </w:r>
          </w:p>
        </w:tc>
        <w:tc>
          <w:tcPr>
            <w:tcW w:w="12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jc w:val="center"/>
              <w:rPr>
                <w:rFonts w:ascii="仿宋_GB2312" w:eastAsia="仿宋_GB2312" w:hAnsi="仿宋_GB2312" w:cs="仿宋_GB2312"/>
                <w:color w:val="000000" w:themeColor="text1"/>
                <w:sz w:val="18"/>
                <w:szCs w:val="18"/>
              </w:rPr>
            </w:pPr>
            <w:r>
              <w:rPr>
                <w:rFonts w:ascii="宋体" w:eastAsia="宋体" w:hAnsi="宋体" w:cs="宋体" w:hint="eastAsia"/>
                <w:color w:val="333333"/>
                <w:sz w:val="24"/>
                <w:szCs w:val="24"/>
                <w:shd w:val="clear" w:color="auto" w:fill="FFFFFF"/>
              </w:rPr>
              <w:t>／</w:t>
            </w:r>
          </w:p>
        </w:tc>
        <w:tc>
          <w:tcPr>
            <w:tcW w:w="12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计算机类、电子信息类、机械类</w:t>
            </w:r>
          </w:p>
        </w:tc>
        <w:tc>
          <w:tcPr>
            <w:tcW w:w="199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jc w:val="left"/>
              <w:rPr>
                <w:rFonts w:ascii="仿宋_GB2312" w:eastAsia="仿宋_GB2312" w:hAnsi="仿宋_GB2312" w:cs="仿宋_GB2312"/>
                <w:color w:val="000000" w:themeColor="text1"/>
                <w:sz w:val="18"/>
                <w:szCs w:val="18"/>
              </w:rPr>
            </w:pPr>
          </w:p>
        </w:tc>
      </w:tr>
      <w:tr w:rsidR="00695C4B" w:rsidTr="000065E7">
        <w:trPr>
          <w:trHeight w:val="1935"/>
        </w:trPr>
        <w:tc>
          <w:tcPr>
            <w:tcW w:w="95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jc w:val="center"/>
              <w:rPr>
                <w:rFonts w:ascii="仿宋_GB2312" w:eastAsia="仿宋_GB2312" w:hAnsi="仿宋_GB2312" w:cs="仿宋_GB2312"/>
                <w:color w:val="000000" w:themeColor="text1"/>
                <w:sz w:val="18"/>
                <w:szCs w:val="18"/>
              </w:rPr>
            </w:pPr>
          </w:p>
        </w:tc>
        <w:tc>
          <w:tcPr>
            <w:tcW w:w="9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师资培训</w:t>
            </w:r>
          </w:p>
        </w:tc>
        <w:tc>
          <w:tcPr>
            <w:tcW w:w="51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left"/>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支持方向：面向青年教师、教学一线老师。</w:t>
            </w:r>
            <w:r>
              <w:rPr>
                <w:rFonts w:ascii="仿宋_GB2312" w:eastAsia="仿宋_GB2312" w:hAnsi="仿宋_GB2312" w:cs="仿宋_GB2312" w:hint="eastAsia"/>
                <w:color w:val="000000" w:themeColor="text1"/>
                <w:kern w:val="0"/>
                <w:sz w:val="18"/>
                <w:szCs w:val="18"/>
              </w:rPr>
              <w:br/>
              <w:t>项目内容：围绕物联网、嵌入式、电子通信、电气自动化、计算机、机器人技术等，由企业组织教师开展技术培训、经验分享、项目研究等工作，提升教师的工程实践能力和教学水平。要求培训的教师具备一定的项目开发能力与相关技术的基础知识, 依托我公司原厂项目式培训进行相关的技术指导、经验分享、项目开发。</w:t>
            </w:r>
          </w:p>
        </w:tc>
        <w:tc>
          <w:tcPr>
            <w:tcW w:w="8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 xml:space="preserve">10 </w:t>
            </w:r>
          </w:p>
        </w:tc>
        <w:tc>
          <w:tcPr>
            <w:tcW w:w="24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物联网、嵌入式、微电子、云计算、电子通信、自动化、计算机和机器人等</w:t>
            </w:r>
          </w:p>
        </w:tc>
        <w:tc>
          <w:tcPr>
            <w:tcW w:w="12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计算机类、电子信息类、机械类</w:t>
            </w:r>
          </w:p>
        </w:tc>
        <w:tc>
          <w:tcPr>
            <w:tcW w:w="12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pStyle w:val="HTML"/>
              <w:widowControl/>
              <w:shd w:val="clear" w:color="auto" w:fill="FFFFFF"/>
              <w:spacing w:before="150" w:after="150" w:line="435" w:lineRule="atLeast"/>
              <w:jc w:val="center"/>
              <w:rPr>
                <w:rFonts w:ascii="仿宋_GB2312" w:eastAsia="仿宋_GB2312" w:hAnsi="仿宋_GB2312" w:cs="仿宋_GB2312" w:hint="default"/>
                <w:color w:val="000000" w:themeColor="text1"/>
                <w:sz w:val="18"/>
                <w:szCs w:val="18"/>
              </w:rPr>
            </w:pPr>
            <w:r>
              <w:rPr>
                <w:rFonts w:cs="宋体"/>
                <w:color w:val="333333"/>
                <w:shd w:val="clear" w:color="auto" w:fill="FFFFFF"/>
              </w:rPr>
              <w:t>／</w:t>
            </w:r>
          </w:p>
        </w:tc>
        <w:tc>
          <w:tcPr>
            <w:tcW w:w="199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jc w:val="left"/>
              <w:rPr>
                <w:rFonts w:ascii="仿宋_GB2312" w:eastAsia="仿宋_GB2312" w:hAnsi="仿宋_GB2312" w:cs="仿宋_GB2312"/>
                <w:color w:val="000000" w:themeColor="text1"/>
                <w:sz w:val="18"/>
                <w:szCs w:val="18"/>
              </w:rPr>
            </w:pPr>
          </w:p>
        </w:tc>
      </w:tr>
      <w:tr w:rsidR="00695C4B" w:rsidTr="000065E7">
        <w:trPr>
          <w:trHeight w:val="1560"/>
        </w:trPr>
        <w:tc>
          <w:tcPr>
            <w:tcW w:w="95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jc w:val="center"/>
              <w:rPr>
                <w:rFonts w:ascii="仿宋_GB2312" w:eastAsia="仿宋_GB2312" w:hAnsi="仿宋_GB2312" w:cs="仿宋_GB2312"/>
                <w:color w:val="000000" w:themeColor="text1"/>
                <w:sz w:val="18"/>
                <w:szCs w:val="18"/>
              </w:rPr>
            </w:pPr>
          </w:p>
        </w:tc>
        <w:tc>
          <w:tcPr>
            <w:tcW w:w="9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实践条件建设</w:t>
            </w:r>
          </w:p>
        </w:tc>
        <w:tc>
          <w:tcPr>
            <w:tcW w:w="51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left"/>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支持方向：面向物联网、嵌入式、微电子、云计算、电子通信、自动化、计算机和机器人专业等理工类的全日制本科高校。</w:t>
            </w:r>
            <w:r>
              <w:rPr>
                <w:rFonts w:ascii="仿宋_GB2312" w:eastAsia="仿宋_GB2312" w:hAnsi="仿宋_GB2312" w:cs="仿宋_GB2312" w:hint="eastAsia"/>
                <w:color w:val="000000" w:themeColor="text1"/>
                <w:kern w:val="0"/>
                <w:sz w:val="18"/>
                <w:szCs w:val="18"/>
              </w:rPr>
              <w:br/>
              <w:t>项目内容：学校提供电脑、实验桌、场地等基础条件，凌阳爱普根据学校专业规模共建联合实验室，可用于实践教学、课程设计、毕业设计、创新训练、竞赛培训等使用，达到改善教学、实训、创新培养效果。</w:t>
            </w:r>
          </w:p>
        </w:tc>
        <w:tc>
          <w:tcPr>
            <w:tcW w:w="8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 xml:space="preserve">20 </w:t>
            </w:r>
          </w:p>
        </w:tc>
        <w:tc>
          <w:tcPr>
            <w:tcW w:w="24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物联网、嵌入式、微电子、云计算、电子通信、自动化、计算机和机器人等</w:t>
            </w:r>
          </w:p>
        </w:tc>
        <w:tc>
          <w:tcPr>
            <w:tcW w:w="12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计算机类、电子信息类、机械类</w:t>
            </w:r>
          </w:p>
        </w:tc>
        <w:tc>
          <w:tcPr>
            <w:tcW w:w="12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pStyle w:val="HTML"/>
              <w:widowControl/>
              <w:shd w:val="clear" w:color="auto" w:fill="FFFFFF"/>
              <w:spacing w:before="150" w:after="150" w:line="435" w:lineRule="atLeast"/>
              <w:jc w:val="center"/>
              <w:rPr>
                <w:rFonts w:ascii="仿宋_GB2312" w:eastAsia="仿宋_GB2312" w:hAnsi="仿宋_GB2312" w:cs="仿宋_GB2312" w:hint="default"/>
                <w:color w:val="000000" w:themeColor="text1"/>
                <w:sz w:val="18"/>
                <w:szCs w:val="18"/>
              </w:rPr>
            </w:pPr>
            <w:r>
              <w:rPr>
                <w:rFonts w:cs="宋体"/>
                <w:color w:val="333333"/>
                <w:shd w:val="clear" w:color="auto" w:fill="FFFFFF"/>
              </w:rPr>
              <w:t>／</w:t>
            </w:r>
          </w:p>
        </w:tc>
        <w:tc>
          <w:tcPr>
            <w:tcW w:w="199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jc w:val="left"/>
              <w:rPr>
                <w:rFonts w:ascii="仿宋_GB2312" w:eastAsia="仿宋_GB2312" w:hAnsi="仿宋_GB2312" w:cs="仿宋_GB2312"/>
                <w:color w:val="000000" w:themeColor="text1"/>
                <w:sz w:val="18"/>
                <w:szCs w:val="18"/>
              </w:rPr>
            </w:pPr>
          </w:p>
        </w:tc>
      </w:tr>
      <w:tr w:rsidR="00695C4B" w:rsidTr="000065E7">
        <w:trPr>
          <w:trHeight w:val="2010"/>
        </w:trPr>
        <w:tc>
          <w:tcPr>
            <w:tcW w:w="95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jc w:val="center"/>
              <w:rPr>
                <w:rFonts w:ascii="仿宋_GB2312" w:eastAsia="仿宋_GB2312" w:hAnsi="仿宋_GB2312" w:cs="仿宋_GB2312"/>
                <w:color w:val="000000" w:themeColor="text1"/>
                <w:sz w:val="18"/>
                <w:szCs w:val="18"/>
              </w:rPr>
            </w:pPr>
          </w:p>
        </w:tc>
        <w:tc>
          <w:tcPr>
            <w:tcW w:w="9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校外实践基地建设（大学生实习实训项目）</w:t>
            </w:r>
          </w:p>
        </w:tc>
        <w:tc>
          <w:tcPr>
            <w:tcW w:w="51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left"/>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支持方向：面向物联网、嵌入式、微电子、云计算、电子通信、自动化、计算机和机器人专业类等理工类全日制本科高校。</w:t>
            </w:r>
            <w:r>
              <w:rPr>
                <w:rFonts w:ascii="仿宋_GB2312" w:eastAsia="仿宋_GB2312" w:hAnsi="仿宋_GB2312" w:cs="仿宋_GB2312" w:hint="eastAsia"/>
                <w:color w:val="000000" w:themeColor="text1"/>
                <w:kern w:val="0"/>
                <w:sz w:val="18"/>
                <w:szCs w:val="18"/>
              </w:rPr>
              <w:br/>
              <w:t>项目内容：由凌阳爱普提供学校相关院系专业的学生实习实训岗位，高校和企业共同制定有关管理制度，共同加强学生实习实训过程管理，不断提高实习实训效果和质量。</w:t>
            </w:r>
          </w:p>
        </w:tc>
        <w:tc>
          <w:tcPr>
            <w:tcW w:w="8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 xml:space="preserve">20 </w:t>
            </w:r>
          </w:p>
        </w:tc>
        <w:tc>
          <w:tcPr>
            <w:tcW w:w="24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物联网、嵌入式、微电子、云计算、电子通信、自动化、计算机和机器人等</w:t>
            </w:r>
          </w:p>
        </w:tc>
        <w:tc>
          <w:tcPr>
            <w:tcW w:w="12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jc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计算机类、电子信息类、机械类</w:t>
            </w:r>
          </w:p>
        </w:tc>
        <w:tc>
          <w:tcPr>
            <w:tcW w:w="12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pStyle w:val="HTML"/>
              <w:widowControl/>
              <w:shd w:val="clear" w:color="auto" w:fill="FFFFFF"/>
              <w:spacing w:before="150" w:after="150" w:line="435" w:lineRule="atLeast"/>
              <w:jc w:val="center"/>
              <w:rPr>
                <w:rFonts w:ascii="仿宋_GB2312" w:eastAsia="仿宋_GB2312" w:hAnsi="仿宋_GB2312" w:cs="仿宋_GB2312" w:hint="default"/>
                <w:color w:val="000000" w:themeColor="text1"/>
                <w:sz w:val="18"/>
                <w:szCs w:val="18"/>
              </w:rPr>
            </w:pPr>
            <w:r>
              <w:rPr>
                <w:rFonts w:cs="宋体"/>
                <w:color w:val="333333"/>
                <w:shd w:val="clear" w:color="auto" w:fill="FFFFFF"/>
              </w:rPr>
              <w:t>／</w:t>
            </w:r>
          </w:p>
        </w:tc>
        <w:tc>
          <w:tcPr>
            <w:tcW w:w="199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jc w:val="left"/>
              <w:rPr>
                <w:rFonts w:ascii="仿宋_GB2312" w:eastAsia="仿宋_GB2312" w:hAnsi="仿宋_GB2312" w:cs="仿宋_GB2312"/>
                <w:color w:val="000000" w:themeColor="text1"/>
                <w:sz w:val="18"/>
                <w:szCs w:val="18"/>
              </w:rPr>
            </w:pPr>
          </w:p>
        </w:tc>
      </w:tr>
      <w:tr w:rsidR="00695C4B" w:rsidTr="000065E7">
        <w:trPr>
          <w:trHeight w:val="2400"/>
        </w:trPr>
        <w:tc>
          <w:tcPr>
            <w:tcW w:w="95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jc w:val="center"/>
              <w:rPr>
                <w:rFonts w:ascii="仿宋_GB2312" w:eastAsia="仿宋_GB2312" w:hAnsi="仿宋_GB2312" w:cs="仿宋_GB2312"/>
                <w:color w:val="000000" w:themeColor="text1"/>
                <w:sz w:val="18"/>
                <w:szCs w:val="18"/>
              </w:rPr>
            </w:pPr>
          </w:p>
        </w:tc>
        <w:tc>
          <w:tcPr>
            <w:tcW w:w="9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创新创业教育改革</w:t>
            </w:r>
          </w:p>
        </w:tc>
        <w:tc>
          <w:tcPr>
            <w:tcW w:w="51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left"/>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支持方向：面向物联网、嵌入式、微电子、云计算、电子通信、自动化、计算机和机器人专业等理工类的全日制本科高校。</w:t>
            </w:r>
            <w:r>
              <w:rPr>
                <w:rFonts w:ascii="仿宋_GB2312" w:eastAsia="仿宋_GB2312" w:hAnsi="仿宋_GB2312" w:cs="仿宋_GB2312" w:hint="eastAsia"/>
                <w:color w:val="000000" w:themeColor="text1"/>
                <w:kern w:val="0"/>
                <w:sz w:val="18"/>
                <w:szCs w:val="18"/>
              </w:rPr>
              <w:br/>
              <w:t>项目内容：由凌阳爱普提供师资、软硬件条件、投资基金等，支持高校建设创新创业教育课程体系、实践训练体系、创客空间、项目孵化转化平台等，支持高校创新创业教育改革。改善相关教育课程体系，并将创新创业学习贯穿整个课程体系、完善相关实践教学体系，结合创新创业教育改革项目完善课程实践体系、创客空间建设项目支持：主要依托于学校现有创客空间资源，提供企业现有真实项目资源案例及建设方案等。</w:t>
            </w:r>
          </w:p>
        </w:tc>
        <w:tc>
          <w:tcPr>
            <w:tcW w:w="8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 xml:space="preserve">10 </w:t>
            </w:r>
          </w:p>
        </w:tc>
        <w:tc>
          <w:tcPr>
            <w:tcW w:w="24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物联网、嵌入式、微电子、云计算、电子通信、自动化、计算机和机器人等</w:t>
            </w:r>
          </w:p>
        </w:tc>
        <w:tc>
          <w:tcPr>
            <w:tcW w:w="12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计算机类、电子信息类、机械类</w:t>
            </w:r>
          </w:p>
        </w:tc>
        <w:tc>
          <w:tcPr>
            <w:tcW w:w="12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pStyle w:val="HTML"/>
              <w:widowControl/>
              <w:shd w:val="clear" w:color="auto" w:fill="FFFFFF"/>
              <w:spacing w:before="150" w:after="150" w:line="435" w:lineRule="atLeast"/>
              <w:jc w:val="center"/>
              <w:rPr>
                <w:rFonts w:ascii="仿宋_GB2312" w:eastAsia="仿宋_GB2312" w:hAnsi="仿宋_GB2312" w:cs="仿宋_GB2312" w:hint="default"/>
                <w:color w:val="000000" w:themeColor="text1"/>
                <w:sz w:val="18"/>
                <w:szCs w:val="18"/>
              </w:rPr>
            </w:pPr>
            <w:r>
              <w:rPr>
                <w:rFonts w:cs="宋体"/>
                <w:color w:val="333333"/>
                <w:shd w:val="clear" w:color="auto" w:fill="FFFFFF"/>
              </w:rPr>
              <w:t>／</w:t>
            </w:r>
          </w:p>
        </w:tc>
        <w:tc>
          <w:tcPr>
            <w:tcW w:w="199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jc w:val="left"/>
              <w:rPr>
                <w:rFonts w:ascii="仿宋_GB2312" w:eastAsia="仿宋_GB2312" w:hAnsi="仿宋_GB2312" w:cs="仿宋_GB2312"/>
                <w:color w:val="000000" w:themeColor="text1"/>
                <w:sz w:val="18"/>
                <w:szCs w:val="18"/>
              </w:rPr>
            </w:pPr>
          </w:p>
        </w:tc>
      </w:tr>
      <w:tr w:rsidR="00695C4B" w:rsidTr="000065E7">
        <w:trPr>
          <w:trHeight w:val="1772"/>
        </w:trPr>
        <w:tc>
          <w:tcPr>
            <w:tcW w:w="955"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lastRenderedPageBreak/>
              <w:t>普开数据</w:t>
            </w:r>
          </w:p>
        </w:tc>
        <w:tc>
          <w:tcPr>
            <w:tcW w:w="9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教学内容和课程体系改革</w:t>
            </w:r>
          </w:p>
        </w:tc>
        <w:tc>
          <w:tcPr>
            <w:tcW w:w="51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left"/>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面向本科院校，推出面向多个专业方向的大数据技术与应用课程的课程规范；围绕课程规范，设立10个课程项目，建设一批大数据技术与应用示范课程。与院校共同合作，根据所在院校的生源和师资等实际情况，对普开数据所提供的教学资源进行本地化，以改进院校课程教学内容，优化课程体系，推进优质教学资源共享，提升专业教学质量。</w:t>
            </w:r>
          </w:p>
        </w:tc>
        <w:tc>
          <w:tcPr>
            <w:tcW w:w="8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 xml:space="preserve">7 </w:t>
            </w:r>
          </w:p>
        </w:tc>
        <w:tc>
          <w:tcPr>
            <w:tcW w:w="24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智能识别、大数据挖掘、VR研究、软件开发</w:t>
            </w:r>
          </w:p>
        </w:tc>
        <w:tc>
          <w:tcPr>
            <w:tcW w:w="12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计算机类、电子信息类</w:t>
            </w:r>
          </w:p>
        </w:tc>
        <w:tc>
          <w:tcPr>
            <w:tcW w:w="12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pStyle w:val="HTML"/>
              <w:widowControl/>
              <w:shd w:val="clear" w:color="auto" w:fill="FFFFFF"/>
              <w:spacing w:before="150" w:after="150" w:line="435" w:lineRule="atLeast"/>
              <w:jc w:val="center"/>
              <w:rPr>
                <w:rFonts w:ascii="仿宋_GB2312" w:eastAsia="仿宋_GB2312" w:hAnsi="仿宋_GB2312" w:cs="仿宋_GB2312" w:hint="default"/>
                <w:color w:val="000000" w:themeColor="text1"/>
                <w:sz w:val="18"/>
                <w:szCs w:val="18"/>
              </w:rPr>
            </w:pPr>
            <w:r>
              <w:rPr>
                <w:rFonts w:cs="宋体"/>
                <w:color w:val="333333"/>
                <w:shd w:val="clear" w:color="auto" w:fill="FFFFFF"/>
              </w:rPr>
              <w:t>／</w:t>
            </w:r>
          </w:p>
        </w:tc>
        <w:tc>
          <w:tcPr>
            <w:tcW w:w="1995"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B57166" w:rsidP="000065E7">
            <w:pPr>
              <w:widowControl/>
              <w:jc w:val="left"/>
              <w:textAlignment w:val="center"/>
              <w:rPr>
                <w:rFonts w:ascii="仿宋_GB2312" w:eastAsia="仿宋_GB2312" w:hAnsi="仿宋_GB2312" w:cs="仿宋_GB2312"/>
                <w:color w:val="000000" w:themeColor="text1"/>
                <w:sz w:val="18"/>
                <w:szCs w:val="18"/>
              </w:rPr>
            </w:pPr>
            <w:hyperlink r:id="rId62" w:history="1">
              <w:r w:rsidR="00695C4B">
                <w:rPr>
                  <w:rStyle w:val="a5"/>
                  <w:rFonts w:ascii="仿宋_GB2312" w:eastAsia="仿宋_GB2312" w:hAnsi="仿宋_GB2312" w:cs="仿宋_GB2312" w:hint="eastAsia"/>
                  <w:color w:val="000000" w:themeColor="text1"/>
                  <w:sz w:val="18"/>
                  <w:szCs w:val="18"/>
                </w:rPr>
                <w:t>http://www.zkpk.org/16997.html</w:t>
              </w:r>
            </w:hyperlink>
          </w:p>
        </w:tc>
      </w:tr>
      <w:tr w:rsidR="00695C4B" w:rsidTr="000065E7">
        <w:trPr>
          <w:trHeight w:val="1190"/>
        </w:trPr>
        <w:tc>
          <w:tcPr>
            <w:tcW w:w="95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jc w:val="center"/>
              <w:rPr>
                <w:rFonts w:ascii="仿宋_GB2312" w:eastAsia="仿宋_GB2312" w:hAnsi="仿宋_GB2312" w:cs="仿宋_GB2312"/>
                <w:color w:val="000000" w:themeColor="text1"/>
                <w:sz w:val="18"/>
                <w:szCs w:val="18"/>
              </w:rPr>
            </w:pPr>
          </w:p>
        </w:tc>
        <w:tc>
          <w:tcPr>
            <w:tcW w:w="9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师资培训</w:t>
            </w:r>
          </w:p>
        </w:tc>
        <w:tc>
          <w:tcPr>
            <w:tcW w:w="51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left"/>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面向高校计算机学院、软件学院及其它院系开展申报。重点支持：大数据技术与应用专业方向。支持项目师资培训。通过改进课程教学内容、优化课程体系、改进教学模式、推进优质教学资源共享，来进一步提升专业教学质量。</w:t>
            </w:r>
          </w:p>
        </w:tc>
        <w:tc>
          <w:tcPr>
            <w:tcW w:w="8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 xml:space="preserve">4 </w:t>
            </w:r>
          </w:p>
        </w:tc>
        <w:tc>
          <w:tcPr>
            <w:tcW w:w="24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大数据技术与应用</w:t>
            </w:r>
          </w:p>
        </w:tc>
        <w:tc>
          <w:tcPr>
            <w:tcW w:w="12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计算机类、电子信息类</w:t>
            </w:r>
          </w:p>
        </w:tc>
        <w:tc>
          <w:tcPr>
            <w:tcW w:w="12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pStyle w:val="HTML"/>
              <w:widowControl/>
              <w:shd w:val="clear" w:color="auto" w:fill="FFFFFF"/>
              <w:spacing w:before="150" w:after="150" w:line="435" w:lineRule="atLeast"/>
              <w:jc w:val="center"/>
              <w:rPr>
                <w:rFonts w:ascii="仿宋_GB2312" w:eastAsia="仿宋_GB2312" w:hAnsi="仿宋_GB2312" w:cs="仿宋_GB2312" w:hint="default"/>
                <w:color w:val="000000" w:themeColor="text1"/>
                <w:sz w:val="18"/>
                <w:szCs w:val="18"/>
              </w:rPr>
            </w:pPr>
            <w:r>
              <w:rPr>
                <w:rFonts w:cs="宋体"/>
                <w:color w:val="333333"/>
                <w:shd w:val="clear" w:color="auto" w:fill="FFFFFF"/>
              </w:rPr>
              <w:t>／</w:t>
            </w:r>
          </w:p>
        </w:tc>
        <w:tc>
          <w:tcPr>
            <w:tcW w:w="199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jc w:val="left"/>
              <w:rPr>
                <w:rFonts w:ascii="仿宋_GB2312" w:eastAsia="仿宋_GB2312" w:hAnsi="仿宋_GB2312" w:cs="仿宋_GB2312"/>
                <w:color w:val="000000" w:themeColor="text1"/>
                <w:sz w:val="18"/>
                <w:szCs w:val="18"/>
              </w:rPr>
            </w:pPr>
          </w:p>
        </w:tc>
      </w:tr>
      <w:tr w:rsidR="00695C4B" w:rsidTr="000065E7">
        <w:trPr>
          <w:trHeight w:val="1680"/>
        </w:trPr>
        <w:tc>
          <w:tcPr>
            <w:tcW w:w="95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jc w:val="center"/>
              <w:rPr>
                <w:rFonts w:ascii="仿宋_GB2312" w:eastAsia="仿宋_GB2312" w:hAnsi="仿宋_GB2312" w:cs="仿宋_GB2312"/>
                <w:color w:val="000000" w:themeColor="text1"/>
                <w:sz w:val="18"/>
                <w:szCs w:val="18"/>
              </w:rPr>
            </w:pPr>
          </w:p>
        </w:tc>
        <w:tc>
          <w:tcPr>
            <w:tcW w:w="9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实践条件建设</w:t>
            </w:r>
          </w:p>
        </w:tc>
        <w:tc>
          <w:tcPr>
            <w:tcW w:w="51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left"/>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支持相关高校开展产学合作项目，加快推动高校相关专业大数据技术教学改革。支持的项目形式包括共同建立卓越班、应用型实习基地，共同进行青年教师实践、应用能力培养，支持学校企业导师，共建联合实验室等，最终实现对高校卓越计划、大学生能力培养和高校教学体系改革的支持，同时选拔及储备普开数据大数据相关行业人才。</w:t>
            </w:r>
          </w:p>
        </w:tc>
        <w:tc>
          <w:tcPr>
            <w:tcW w:w="8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 xml:space="preserve">30 </w:t>
            </w:r>
          </w:p>
        </w:tc>
        <w:tc>
          <w:tcPr>
            <w:tcW w:w="24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计算机类、电子信息类</w:t>
            </w:r>
          </w:p>
        </w:tc>
        <w:tc>
          <w:tcPr>
            <w:tcW w:w="12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计算机类、电子信息类</w:t>
            </w:r>
          </w:p>
        </w:tc>
        <w:tc>
          <w:tcPr>
            <w:tcW w:w="12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pStyle w:val="HTML"/>
              <w:widowControl/>
              <w:shd w:val="clear" w:color="auto" w:fill="FFFFFF"/>
              <w:spacing w:before="150" w:after="150" w:line="435" w:lineRule="atLeast"/>
              <w:jc w:val="center"/>
              <w:rPr>
                <w:rFonts w:ascii="仿宋_GB2312" w:eastAsia="仿宋_GB2312" w:hAnsi="仿宋_GB2312" w:cs="仿宋_GB2312" w:hint="default"/>
                <w:color w:val="000000" w:themeColor="text1"/>
                <w:sz w:val="18"/>
                <w:szCs w:val="18"/>
              </w:rPr>
            </w:pPr>
            <w:r>
              <w:rPr>
                <w:rFonts w:cs="宋体"/>
                <w:color w:val="333333"/>
                <w:shd w:val="clear" w:color="auto" w:fill="FFFFFF"/>
              </w:rPr>
              <w:t>／</w:t>
            </w:r>
          </w:p>
        </w:tc>
        <w:tc>
          <w:tcPr>
            <w:tcW w:w="199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jc w:val="left"/>
              <w:rPr>
                <w:rFonts w:ascii="仿宋_GB2312" w:eastAsia="仿宋_GB2312" w:hAnsi="仿宋_GB2312" w:cs="仿宋_GB2312"/>
                <w:color w:val="000000" w:themeColor="text1"/>
                <w:sz w:val="18"/>
                <w:szCs w:val="18"/>
              </w:rPr>
            </w:pPr>
          </w:p>
        </w:tc>
      </w:tr>
      <w:tr w:rsidR="00695C4B" w:rsidTr="000065E7">
        <w:trPr>
          <w:trHeight w:val="1935"/>
        </w:trPr>
        <w:tc>
          <w:tcPr>
            <w:tcW w:w="955"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千锋教育</w:t>
            </w:r>
          </w:p>
        </w:tc>
        <w:tc>
          <w:tcPr>
            <w:tcW w:w="9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教学内容和课程体系改革</w:t>
            </w:r>
          </w:p>
        </w:tc>
        <w:tc>
          <w:tcPr>
            <w:tcW w:w="51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left"/>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面向全国高校计算机学院、软件、电子信息、通信类学院及其他系开展产学合作专业综合改革项目申报（教材、教学PPT、教学案例、视频、教学大纲）。千锋公司通过支持计算机专业课程建设，将企业的核心技术与高校课程建设紧密结合，改进院校课程教学内容，优化课程体系，推进优质教学资源共享，提升专业教学质量，理论与实践相结合，为教师教学和学生学习提供优质的课程。</w:t>
            </w:r>
          </w:p>
        </w:tc>
        <w:tc>
          <w:tcPr>
            <w:tcW w:w="8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 xml:space="preserve">20 </w:t>
            </w:r>
          </w:p>
        </w:tc>
        <w:tc>
          <w:tcPr>
            <w:tcW w:w="24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计算机类、电子信息类</w:t>
            </w:r>
          </w:p>
        </w:tc>
        <w:tc>
          <w:tcPr>
            <w:tcW w:w="12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计算机类、电子信息类</w:t>
            </w:r>
          </w:p>
        </w:tc>
        <w:tc>
          <w:tcPr>
            <w:tcW w:w="12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pStyle w:val="HTML"/>
              <w:widowControl/>
              <w:shd w:val="clear" w:color="auto" w:fill="FFFFFF"/>
              <w:spacing w:before="150" w:after="150" w:line="435" w:lineRule="atLeast"/>
              <w:jc w:val="center"/>
              <w:rPr>
                <w:rFonts w:ascii="仿宋_GB2312" w:eastAsia="仿宋_GB2312" w:hAnsi="仿宋_GB2312" w:cs="仿宋_GB2312" w:hint="default"/>
                <w:color w:val="000000" w:themeColor="text1"/>
                <w:sz w:val="18"/>
                <w:szCs w:val="18"/>
              </w:rPr>
            </w:pPr>
            <w:r>
              <w:rPr>
                <w:rFonts w:cs="宋体"/>
                <w:color w:val="333333"/>
                <w:shd w:val="clear" w:color="auto" w:fill="FFFFFF"/>
              </w:rPr>
              <w:t>／</w:t>
            </w:r>
          </w:p>
        </w:tc>
        <w:tc>
          <w:tcPr>
            <w:tcW w:w="1995"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left"/>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 xml:space="preserve"> http://</w:t>
            </w:r>
            <w:hyperlink r:id="rId63" w:history="1">
              <w:r>
                <w:rPr>
                  <w:rStyle w:val="a5"/>
                  <w:rFonts w:ascii="仿宋_GB2312" w:eastAsia="仿宋_GB2312" w:hAnsi="仿宋_GB2312" w:cs="仿宋_GB2312" w:hint="eastAsia"/>
                  <w:color w:val="000000" w:themeColor="text1"/>
                  <w:sz w:val="18"/>
                  <w:szCs w:val="18"/>
                </w:rPr>
                <w:t>www.codingke.com</w:t>
              </w:r>
            </w:hyperlink>
          </w:p>
        </w:tc>
      </w:tr>
      <w:tr w:rsidR="00695C4B" w:rsidTr="000065E7">
        <w:trPr>
          <w:trHeight w:val="1935"/>
        </w:trPr>
        <w:tc>
          <w:tcPr>
            <w:tcW w:w="95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jc w:val="center"/>
              <w:rPr>
                <w:rFonts w:ascii="仿宋_GB2312" w:eastAsia="仿宋_GB2312" w:hAnsi="仿宋_GB2312" w:cs="仿宋_GB2312"/>
                <w:color w:val="000000" w:themeColor="text1"/>
                <w:sz w:val="18"/>
                <w:szCs w:val="18"/>
              </w:rPr>
            </w:pPr>
          </w:p>
        </w:tc>
        <w:tc>
          <w:tcPr>
            <w:tcW w:w="9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实践条件建设</w:t>
            </w:r>
          </w:p>
        </w:tc>
        <w:tc>
          <w:tcPr>
            <w:tcW w:w="51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left"/>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面向全国高校计算机类、软件类、电子类、设计类、电子商务类、数字媒体类等专业。千锋公司通过支持计算机专业方向共建Linux云计算、Oracle大数据、嵌入式（物联网）、移动开发（IOS/Android）、VR/AR等实验室；为共建学院、共建专业、师资培训、科研合作等提供实践场所，同时通过教学资源输送、企业工程师进校实训、在线教育平台远程学习等方式，为青年师资、学生学习与实践提供平台。</w:t>
            </w:r>
          </w:p>
        </w:tc>
        <w:tc>
          <w:tcPr>
            <w:tcW w:w="8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 xml:space="preserve">10 </w:t>
            </w:r>
          </w:p>
        </w:tc>
        <w:tc>
          <w:tcPr>
            <w:tcW w:w="24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计算机类、电子信息类</w:t>
            </w:r>
          </w:p>
        </w:tc>
        <w:tc>
          <w:tcPr>
            <w:tcW w:w="12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计算机类、电子信息类</w:t>
            </w:r>
          </w:p>
        </w:tc>
        <w:tc>
          <w:tcPr>
            <w:tcW w:w="12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pStyle w:val="HTML"/>
              <w:widowControl/>
              <w:shd w:val="clear" w:color="auto" w:fill="FFFFFF"/>
              <w:spacing w:before="150" w:after="150" w:line="435" w:lineRule="atLeast"/>
              <w:jc w:val="center"/>
              <w:rPr>
                <w:rFonts w:ascii="仿宋_GB2312" w:eastAsia="仿宋_GB2312" w:hAnsi="仿宋_GB2312" w:cs="仿宋_GB2312" w:hint="default"/>
                <w:color w:val="000000" w:themeColor="text1"/>
                <w:sz w:val="18"/>
                <w:szCs w:val="18"/>
              </w:rPr>
            </w:pPr>
            <w:r>
              <w:rPr>
                <w:rFonts w:cs="宋体"/>
                <w:color w:val="333333"/>
                <w:shd w:val="clear" w:color="auto" w:fill="FFFFFF"/>
              </w:rPr>
              <w:t>／</w:t>
            </w:r>
          </w:p>
        </w:tc>
        <w:tc>
          <w:tcPr>
            <w:tcW w:w="199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jc w:val="left"/>
              <w:rPr>
                <w:rFonts w:ascii="仿宋_GB2312" w:eastAsia="仿宋_GB2312" w:hAnsi="仿宋_GB2312" w:cs="仿宋_GB2312"/>
                <w:color w:val="000000" w:themeColor="text1"/>
                <w:sz w:val="18"/>
                <w:szCs w:val="18"/>
              </w:rPr>
            </w:pPr>
          </w:p>
        </w:tc>
      </w:tr>
      <w:tr w:rsidR="00695C4B" w:rsidTr="000065E7">
        <w:trPr>
          <w:trHeight w:val="2355"/>
        </w:trPr>
        <w:tc>
          <w:tcPr>
            <w:tcW w:w="9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软酷网</w:t>
            </w:r>
          </w:p>
        </w:tc>
        <w:tc>
          <w:tcPr>
            <w:tcW w:w="9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教学内容和课程体系改革</w:t>
            </w:r>
          </w:p>
        </w:tc>
        <w:tc>
          <w:tcPr>
            <w:tcW w:w="51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left"/>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面向全国高等本科院校的软件工程、计算机科学与技术、网络工程、物联网、电子信息工程、通信工程、数字媒体艺术、电子商务等计算机相关理工科专业，利用其丰富的实践案例资源库和IT行业的技术积累，为高校提供混合式教学模式改革、课程体系创新、课程内容（MOOC）建设、实践教学体系建设和学习实践平台建设等合作解决方案，提供智慧教育平台与实践资源，并与高校的人才培养无缝对接，共同培养适应社会经济发展的应用型、工程型、复合型人才。</w:t>
            </w:r>
          </w:p>
        </w:tc>
        <w:tc>
          <w:tcPr>
            <w:tcW w:w="8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 xml:space="preserve">30 </w:t>
            </w:r>
          </w:p>
        </w:tc>
        <w:tc>
          <w:tcPr>
            <w:tcW w:w="24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计算机类、电子信息类、电子商务类</w:t>
            </w:r>
          </w:p>
        </w:tc>
        <w:tc>
          <w:tcPr>
            <w:tcW w:w="12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计算机类、电子信息类、电子商务类</w:t>
            </w:r>
          </w:p>
        </w:tc>
        <w:tc>
          <w:tcPr>
            <w:tcW w:w="12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pStyle w:val="HTML"/>
              <w:widowControl/>
              <w:shd w:val="clear" w:color="auto" w:fill="FFFFFF"/>
              <w:spacing w:before="150" w:after="150" w:line="435" w:lineRule="atLeast"/>
              <w:jc w:val="center"/>
              <w:rPr>
                <w:rFonts w:ascii="仿宋_GB2312" w:eastAsia="仿宋_GB2312" w:hAnsi="仿宋_GB2312" w:cs="仿宋_GB2312" w:hint="default"/>
                <w:color w:val="000000" w:themeColor="text1"/>
                <w:sz w:val="18"/>
                <w:szCs w:val="18"/>
              </w:rPr>
            </w:pPr>
            <w:r>
              <w:rPr>
                <w:rFonts w:cs="宋体"/>
                <w:color w:val="333333"/>
                <w:shd w:val="clear" w:color="auto" w:fill="FFFFFF"/>
              </w:rPr>
              <w:t>／</w:t>
            </w:r>
          </w:p>
        </w:tc>
        <w:tc>
          <w:tcPr>
            <w:tcW w:w="19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B57166" w:rsidP="000065E7">
            <w:pPr>
              <w:widowControl/>
              <w:jc w:val="left"/>
              <w:textAlignment w:val="center"/>
              <w:rPr>
                <w:rFonts w:ascii="仿宋_GB2312" w:eastAsia="仿宋_GB2312" w:hAnsi="仿宋_GB2312" w:cs="仿宋_GB2312"/>
                <w:color w:val="000000" w:themeColor="text1"/>
                <w:sz w:val="18"/>
                <w:szCs w:val="18"/>
              </w:rPr>
            </w:pPr>
            <w:hyperlink r:id="rId64" w:history="1">
              <w:r w:rsidR="00695C4B">
                <w:rPr>
                  <w:rStyle w:val="a5"/>
                  <w:rFonts w:ascii="仿宋_GB2312" w:eastAsia="仿宋_GB2312" w:hAnsi="仿宋_GB2312" w:cs="仿宋_GB2312" w:hint="eastAsia"/>
                  <w:color w:val="000000" w:themeColor="text1"/>
                  <w:sz w:val="18"/>
                  <w:szCs w:val="18"/>
                </w:rPr>
                <w:t>http://news.ruanko.com/archives/11595</w:t>
              </w:r>
            </w:hyperlink>
          </w:p>
        </w:tc>
      </w:tr>
      <w:tr w:rsidR="00695C4B" w:rsidTr="000065E7">
        <w:trPr>
          <w:trHeight w:val="1170"/>
        </w:trPr>
        <w:tc>
          <w:tcPr>
            <w:tcW w:w="955"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瑞萨电子</w:t>
            </w:r>
          </w:p>
        </w:tc>
        <w:tc>
          <w:tcPr>
            <w:tcW w:w="9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教学内容和课程体系改革</w:t>
            </w:r>
          </w:p>
        </w:tc>
        <w:tc>
          <w:tcPr>
            <w:tcW w:w="51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left"/>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 xml:space="preserve">面向全国高等学校电子信息类、自动化类、电气类、汽车电子等理工类专业，涵盖嵌入式原理及应用等学科基础类课程，及嵌入式系统开发设计和汽车电子相关技术类课程。 </w:t>
            </w:r>
          </w:p>
        </w:tc>
        <w:tc>
          <w:tcPr>
            <w:tcW w:w="8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 xml:space="preserve">10 </w:t>
            </w:r>
          </w:p>
        </w:tc>
        <w:tc>
          <w:tcPr>
            <w:tcW w:w="24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电子信息类、自动化类、电气类</w:t>
            </w:r>
          </w:p>
        </w:tc>
        <w:tc>
          <w:tcPr>
            <w:tcW w:w="12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电子信息类、自动化类、电气类</w:t>
            </w:r>
          </w:p>
        </w:tc>
        <w:tc>
          <w:tcPr>
            <w:tcW w:w="12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pStyle w:val="HTML"/>
              <w:widowControl/>
              <w:shd w:val="clear" w:color="auto" w:fill="FFFFFF"/>
              <w:spacing w:before="150" w:after="150" w:line="435" w:lineRule="atLeast"/>
              <w:jc w:val="center"/>
              <w:rPr>
                <w:rFonts w:ascii="仿宋_GB2312" w:eastAsia="仿宋_GB2312" w:hAnsi="仿宋_GB2312" w:cs="仿宋_GB2312" w:hint="default"/>
                <w:color w:val="000000" w:themeColor="text1"/>
                <w:sz w:val="18"/>
                <w:szCs w:val="18"/>
              </w:rPr>
            </w:pPr>
            <w:r>
              <w:rPr>
                <w:rFonts w:cs="宋体"/>
                <w:color w:val="333333"/>
                <w:shd w:val="clear" w:color="auto" w:fill="FFFFFF"/>
              </w:rPr>
              <w:t>／</w:t>
            </w:r>
          </w:p>
        </w:tc>
        <w:tc>
          <w:tcPr>
            <w:tcW w:w="1995"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B57166" w:rsidP="000065E7">
            <w:pPr>
              <w:widowControl/>
              <w:jc w:val="left"/>
              <w:textAlignment w:val="center"/>
              <w:rPr>
                <w:rFonts w:ascii="仿宋_GB2312" w:eastAsia="仿宋_GB2312" w:hAnsi="仿宋_GB2312" w:cs="仿宋_GB2312"/>
                <w:color w:val="000000" w:themeColor="text1"/>
                <w:sz w:val="18"/>
                <w:szCs w:val="18"/>
              </w:rPr>
            </w:pPr>
            <w:hyperlink r:id="rId65" w:history="1">
              <w:r w:rsidR="00695C4B">
                <w:rPr>
                  <w:rStyle w:val="a5"/>
                  <w:rFonts w:ascii="仿宋_GB2312" w:eastAsia="仿宋_GB2312" w:hAnsi="仿宋_GB2312" w:cs="仿宋_GB2312" w:hint="eastAsia"/>
                  <w:color w:val="000000" w:themeColor="text1"/>
                  <w:sz w:val="18"/>
                  <w:szCs w:val="18"/>
                </w:rPr>
                <w:t>https://www.renesas.com/zh-cn/about/university-program/education-project.html</w:t>
              </w:r>
            </w:hyperlink>
          </w:p>
        </w:tc>
      </w:tr>
      <w:tr w:rsidR="00695C4B" w:rsidTr="000065E7">
        <w:trPr>
          <w:trHeight w:val="1155"/>
        </w:trPr>
        <w:tc>
          <w:tcPr>
            <w:tcW w:w="95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jc w:val="center"/>
              <w:rPr>
                <w:rFonts w:ascii="仿宋_GB2312" w:eastAsia="仿宋_GB2312" w:hAnsi="仿宋_GB2312" w:cs="仿宋_GB2312"/>
                <w:color w:val="000000" w:themeColor="text1"/>
                <w:sz w:val="18"/>
                <w:szCs w:val="18"/>
              </w:rPr>
            </w:pPr>
          </w:p>
        </w:tc>
        <w:tc>
          <w:tcPr>
            <w:tcW w:w="9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实践条件建设</w:t>
            </w:r>
          </w:p>
        </w:tc>
        <w:tc>
          <w:tcPr>
            <w:tcW w:w="51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left"/>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面向全国高等学校电子信息类、自动化类、电气类、汽车电子等理工类专业，以培养专业人才为目标，建立单片机嵌入式联合实验室及汽车电子嵌入式联合实验室为培训基地，开展课程研讨和培训。</w:t>
            </w:r>
          </w:p>
        </w:tc>
        <w:tc>
          <w:tcPr>
            <w:tcW w:w="8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 xml:space="preserve">2 </w:t>
            </w:r>
          </w:p>
        </w:tc>
        <w:tc>
          <w:tcPr>
            <w:tcW w:w="24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电子信息类、自动化类、电气类</w:t>
            </w:r>
          </w:p>
        </w:tc>
        <w:tc>
          <w:tcPr>
            <w:tcW w:w="12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电子信息类、自动化类、电气类</w:t>
            </w:r>
          </w:p>
        </w:tc>
        <w:tc>
          <w:tcPr>
            <w:tcW w:w="12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pStyle w:val="HTML"/>
              <w:widowControl/>
              <w:shd w:val="clear" w:color="auto" w:fill="FFFFFF"/>
              <w:spacing w:before="150" w:after="150" w:line="435" w:lineRule="atLeast"/>
              <w:jc w:val="center"/>
              <w:rPr>
                <w:rFonts w:ascii="仿宋_GB2312" w:eastAsia="仿宋_GB2312" w:hAnsi="仿宋_GB2312" w:cs="仿宋_GB2312" w:hint="default"/>
                <w:color w:val="000000" w:themeColor="text1"/>
                <w:sz w:val="18"/>
                <w:szCs w:val="18"/>
              </w:rPr>
            </w:pPr>
            <w:r>
              <w:rPr>
                <w:rFonts w:cs="宋体"/>
                <w:color w:val="333333"/>
                <w:shd w:val="clear" w:color="auto" w:fill="FFFFFF"/>
              </w:rPr>
              <w:t>／</w:t>
            </w:r>
          </w:p>
        </w:tc>
        <w:tc>
          <w:tcPr>
            <w:tcW w:w="199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jc w:val="left"/>
              <w:rPr>
                <w:rFonts w:ascii="仿宋_GB2312" w:eastAsia="仿宋_GB2312" w:hAnsi="仿宋_GB2312" w:cs="仿宋_GB2312"/>
                <w:color w:val="000000" w:themeColor="text1"/>
                <w:sz w:val="18"/>
                <w:szCs w:val="18"/>
              </w:rPr>
            </w:pPr>
          </w:p>
        </w:tc>
      </w:tr>
      <w:tr w:rsidR="00695C4B" w:rsidTr="000065E7">
        <w:trPr>
          <w:trHeight w:val="1335"/>
        </w:trPr>
        <w:tc>
          <w:tcPr>
            <w:tcW w:w="955"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睿亚训</w:t>
            </w:r>
          </w:p>
        </w:tc>
        <w:tc>
          <w:tcPr>
            <w:tcW w:w="9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教学内容和课程体系改革</w:t>
            </w:r>
          </w:p>
        </w:tc>
        <w:tc>
          <w:tcPr>
            <w:tcW w:w="51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left"/>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面向全国高等院校大数据技术及其相关专业方向，与院校共同合作，根据所在院校的生源和师资等实际情况，结合睿亚训提供的教学资源，推动高校完善教学内容、优化课程体系、提升教学质量，建成能够满足行业发展需要、可共享的课程资源并推广应用。</w:t>
            </w:r>
          </w:p>
        </w:tc>
        <w:tc>
          <w:tcPr>
            <w:tcW w:w="8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 xml:space="preserve">2 </w:t>
            </w:r>
          </w:p>
        </w:tc>
        <w:tc>
          <w:tcPr>
            <w:tcW w:w="24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大数据</w:t>
            </w:r>
          </w:p>
        </w:tc>
        <w:tc>
          <w:tcPr>
            <w:tcW w:w="12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计算机类、电子信息类、电子商务类</w:t>
            </w:r>
          </w:p>
        </w:tc>
        <w:tc>
          <w:tcPr>
            <w:tcW w:w="12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pStyle w:val="HTML"/>
              <w:widowControl/>
              <w:shd w:val="clear" w:color="auto" w:fill="FFFFFF"/>
              <w:spacing w:before="150" w:after="150" w:line="435" w:lineRule="atLeast"/>
              <w:jc w:val="center"/>
              <w:rPr>
                <w:rFonts w:ascii="仿宋_GB2312" w:eastAsia="仿宋_GB2312" w:hAnsi="仿宋_GB2312" w:cs="仿宋_GB2312" w:hint="default"/>
                <w:color w:val="000000" w:themeColor="text1"/>
                <w:sz w:val="18"/>
                <w:szCs w:val="18"/>
              </w:rPr>
            </w:pPr>
            <w:r>
              <w:rPr>
                <w:rFonts w:cs="宋体"/>
                <w:color w:val="333333"/>
                <w:shd w:val="clear" w:color="auto" w:fill="FFFFFF"/>
              </w:rPr>
              <w:t>／</w:t>
            </w:r>
          </w:p>
        </w:tc>
        <w:tc>
          <w:tcPr>
            <w:tcW w:w="1995"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left"/>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http://</w:t>
            </w:r>
            <w:hyperlink r:id="rId66" w:history="1">
              <w:r>
                <w:rPr>
                  <w:rStyle w:val="a5"/>
                  <w:rFonts w:ascii="仿宋_GB2312" w:eastAsia="仿宋_GB2312" w:hAnsi="仿宋_GB2312" w:cs="仿宋_GB2312" w:hint="eastAsia"/>
                  <w:color w:val="000000" w:themeColor="text1"/>
                  <w:sz w:val="18"/>
                  <w:szCs w:val="18"/>
                </w:rPr>
                <w:t>www.realaction.cn/cxhzxtyr.html</w:t>
              </w:r>
            </w:hyperlink>
          </w:p>
        </w:tc>
      </w:tr>
      <w:tr w:rsidR="00695C4B" w:rsidTr="000065E7">
        <w:trPr>
          <w:trHeight w:val="1050"/>
        </w:trPr>
        <w:tc>
          <w:tcPr>
            <w:tcW w:w="95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jc w:val="center"/>
              <w:rPr>
                <w:rFonts w:ascii="仿宋_GB2312" w:eastAsia="仿宋_GB2312" w:hAnsi="仿宋_GB2312" w:cs="仿宋_GB2312"/>
                <w:color w:val="000000" w:themeColor="text1"/>
                <w:sz w:val="18"/>
                <w:szCs w:val="18"/>
              </w:rPr>
            </w:pPr>
          </w:p>
        </w:tc>
        <w:tc>
          <w:tcPr>
            <w:tcW w:w="9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师资培训</w:t>
            </w:r>
          </w:p>
        </w:tc>
        <w:tc>
          <w:tcPr>
            <w:tcW w:w="51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left"/>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面向全国高等本科院校大数据技术及其相关专业方向，通过师资培训，提升教师的工程实践能力和专业教学水平，以促进教学内容、课程体系、教学质量的完善、优化、提升。</w:t>
            </w:r>
          </w:p>
        </w:tc>
        <w:tc>
          <w:tcPr>
            <w:tcW w:w="8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 xml:space="preserve">10 </w:t>
            </w:r>
          </w:p>
        </w:tc>
        <w:tc>
          <w:tcPr>
            <w:tcW w:w="24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大数据</w:t>
            </w:r>
          </w:p>
        </w:tc>
        <w:tc>
          <w:tcPr>
            <w:tcW w:w="12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计算机类、电子信息类、电子商务类</w:t>
            </w:r>
          </w:p>
        </w:tc>
        <w:tc>
          <w:tcPr>
            <w:tcW w:w="12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pStyle w:val="HTML"/>
              <w:widowControl/>
              <w:shd w:val="clear" w:color="auto" w:fill="FFFFFF"/>
              <w:spacing w:before="150" w:after="150" w:line="435" w:lineRule="atLeast"/>
              <w:jc w:val="center"/>
              <w:rPr>
                <w:rFonts w:ascii="仿宋_GB2312" w:eastAsia="仿宋_GB2312" w:hAnsi="仿宋_GB2312" w:cs="仿宋_GB2312" w:hint="default"/>
                <w:color w:val="000000" w:themeColor="text1"/>
                <w:sz w:val="18"/>
                <w:szCs w:val="18"/>
              </w:rPr>
            </w:pPr>
            <w:r>
              <w:rPr>
                <w:rFonts w:cs="宋体"/>
                <w:color w:val="333333"/>
                <w:shd w:val="clear" w:color="auto" w:fill="FFFFFF"/>
              </w:rPr>
              <w:t>／</w:t>
            </w:r>
          </w:p>
        </w:tc>
        <w:tc>
          <w:tcPr>
            <w:tcW w:w="199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jc w:val="left"/>
              <w:rPr>
                <w:rFonts w:ascii="仿宋_GB2312" w:eastAsia="仿宋_GB2312" w:hAnsi="仿宋_GB2312" w:cs="仿宋_GB2312"/>
                <w:color w:val="000000" w:themeColor="text1"/>
                <w:sz w:val="18"/>
                <w:szCs w:val="18"/>
              </w:rPr>
            </w:pPr>
          </w:p>
        </w:tc>
      </w:tr>
      <w:tr w:rsidR="00695C4B" w:rsidTr="000065E7">
        <w:trPr>
          <w:trHeight w:val="1215"/>
        </w:trPr>
        <w:tc>
          <w:tcPr>
            <w:tcW w:w="95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jc w:val="center"/>
              <w:rPr>
                <w:rFonts w:ascii="仿宋_GB2312" w:eastAsia="仿宋_GB2312" w:hAnsi="仿宋_GB2312" w:cs="仿宋_GB2312"/>
                <w:color w:val="000000" w:themeColor="text1"/>
                <w:sz w:val="18"/>
                <w:szCs w:val="18"/>
              </w:rPr>
            </w:pPr>
          </w:p>
        </w:tc>
        <w:tc>
          <w:tcPr>
            <w:tcW w:w="9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实践条件建设</w:t>
            </w:r>
          </w:p>
        </w:tc>
        <w:tc>
          <w:tcPr>
            <w:tcW w:w="51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left"/>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面向全国高等本科院校大数据技术及其相关专业方向，与院校共同合作，联合建设实验室、实践基地，并开发有关的实验教学资源，提升实践教学水平，培养适应产业发展需要的高质量、复合型人才。</w:t>
            </w:r>
          </w:p>
        </w:tc>
        <w:tc>
          <w:tcPr>
            <w:tcW w:w="8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 xml:space="preserve">10 </w:t>
            </w:r>
          </w:p>
        </w:tc>
        <w:tc>
          <w:tcPr>
            <w:tcW w:w="24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大数据</w:t>
            </w:r>
          </w:p>
        </w:tc>
        <w:tc>
          <w:tcPr>
            <w:tcW w:w="12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计算机类、电子信息类、电子商务类</w:t>
            </w:r>
          </w:p>
        </w:tc>
        <w:tc>
          <w:tcPr>
            <w:tcW w:w="12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pStyle w:val="HTML"/>
              <w:widowControl/>
              <w:shd w:val="clear" w:color="auto" w:fill="FFFFFF"/>
              <w:spacing w:before="150" w:after="150" w:line="435" w:lineRule="atLeast"/>
              <w:jc w:val="center"/>
              <w:rPr>
                <w:rFonts w:ascii="仿宋_GB2312" w:eastAsia="仿宋_GB2312" w:hAnsi="仿宋_GB2312" w:cs="仿宋_GB2312" w:hint="default"/>
                <w:color w:val="000000" w:themeColor="text1"/>
                <w:sz w:val="18"/>
                <w:szCs w:val="18"/>
              </w:rPr>
            </w:pPr>
            <w:r>
              <w:rPr>
                <w:rFonts w:cs="宋体"/>
                <w:color w:val="333333"/>
                <w:shd w:val="clear" w:color="auto" w:fill="FFFFFF"/>
              </w:rPr>
              <w:t>／</w:t>
            </w:r>
          </w:p>
        </w:tc>
        <w:tc>
          <w:tcPr>
            <w:tcW w:w="199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jc w:val="left"/>
              <w:rPr>
                <w:rFonts w:ascii="仿宋_GB2312" w:eastAsia="仿宋_GB2312" w:hAnsi="仿宋_GB2312" w:cs="仿宋_GB2312"/>
                <w:color w:val="000000" w:themeColor="text1"/>
                <w:sz w:val="18"/>
                <w:szCs w:val="18"/>
              </w:rPr>
            </w:pPr>
          </w:p>
        </w:tc>
      </w:tr>
      <w:tr w:rsidR="00695C4B" w:rsidTr="000065E7">
        <w:trPr>
          <w:trHeight w:val="1590"/>
        </w:trPr>
        <w:tc>
          <w:tcPr>
            <w:tcW w:w="955"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厦门网中网</w:t>
            </w:r>
          </w:p>
        </w:tc>
        <w:tc>
          <w:tcPr>
            <w:tcW w:w="9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教学内容和课程体系改革</w:t>
            </w:r>
          </w:p>
        </w:tc>
        <w:tc>
          <w:tcPr>
            <w:tcW w:w="51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left"/>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面向全国高等院校会计类、财务管理类、审计类、税务类等专业方向，基于财会相关技术的进步，并结合校内相关课程实验需求，结合企业财会实训教学软件资源开发课程配套资源、实验项目指南及实验指导书，推动高校更新教学内容、完善课程体系，建成能够满足行业发展需要、可共享的课程、教材资源并推广应用。</w:t>
            </w:r>
          </w:p>
        </w:tc>
        <w:tc>
          <w:tcPr>
            <w:tcW w:w="8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 xml:space="preserve">10 </w:t>
            </w:r>
          </w:p>
        </w:tc>
        <w:tc>
          <w:tcPr>
            <w:tcW w:w="24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会计、财务管理、审计、税务等</w:t>
            </w:r>
          </w:p>
        </w:tc>
        <w:tc>
          <w:tcPr>
            <w:tcW w:w="12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工商管理类</w:t>
            </w:r>
          </w:p>
        </w:tc>
        <w:tc>
          <w:tcPr>
            <w:tcW w:w="12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pStyle w:val="HTML"/>
              <w:widowControl/>
              <w:shd w:val="clear" w:color="auto" w:fill="FFFFFF"/>
              <w:spacing w:before="150" w:after="150" w:line="435" w:lineRule="atLeast"/>
              <w:jc w:val="center"/>
              <w:rPr>
                <w:rFonts w:ascii="仿宋_GB2312" w:eastAsia="仿宋_GB2312" w:hAnsi="仿宋_GB2312" w:cs="仿宋_GB2312" w:hint="default"/>
                <w:color w:val="000000" w:themeColor="text1"/>
                <w:sz w:val="18"/>
                <w:szCs w:val="18"/>
              </w:rPr>
            </w:pPr>
            <w:r>
              <w:rPr>
                <w:rFonts w:cs="宋体"/>
                <w:color w:val="333333"/>
                <w:shd w:val="clear" w:color="auto" w:fill="FFFFFF"/>
              </w:rPr>
              <w:t>／</w:t>
            </w:r>
          </w:p>
        </w:tc>
        <w:tc>
          <w:tcPr>
            <w:tcW w:w="1995"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B57166" w:rsidP="000065E7">
            <w:pPr>
              <w:widowControl/>
              <w:jc w:val="left"/>
              <w:textAlignment w:val="center"/>
              <w:rPr>
                <w:rFonts w:ascii="仿宋_GB2312" w:eastAsia="仿宋_GB2312" w:hAnsi="仿宋_GB2312" w:cs="仿宋_GB2312"/>
                <w:color w:val="000000" w:themeColor="text1"/>
                <w:sz w:val="18"/>
                <w:szCs w:val="18"/>
              </w:rPr>
            </w:pPr>
            <w:hyperlink r:id="rId67" w:history="1">
              <w:r w:rsidR="00695C4B">
                <w:rPr>
                  <w:rStyle w:val="a5"/>
                  <w:rFonts w:ascii="仿宋_GB2312" w:eastAsia="仿宋_GB2312" w:hAnsi="仿宋_GB2312" w:cs="仿宋_GB2312" w:hint="eastAsia"/>
                  <w:color w:val="000000" w:themeColor="text1"/>
                  <w:sz w:val="18"/>
                  <w:szCs w:val="18"/>
                </w:rPr>
                <w:t>http://www.netinnet.cn</w:t>
              </w:r>
            </w:hyperlink>
          </w:p>
        </w:tc>
      </w:tr>
      <w:tr w:rsidR="00695C4B" w:rsidTr="000065E7">
        <w:trPr>
          <w:trHeight w:val="1815"/>
        </w:trPr>
        <w:tc>
          <w:tcPr>
            <w:tcW w:w="95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jc w:val="center"/>
              <w:rPr>
                <w:rFonts w:ascii="仿宋_GB2312" w:eastAsia="仿宋_GB2312" w:hAnsi="仿宋_GB2312" w:cs="仿宋_GB2312"/>
                <w:color w:val="000000" w:themeColor="text1"/>
                <w:sz w:val="18"/>
                <w:szCs w:val="18"/>
              </w:rPr>
            </w:pPr>
          </w:p>
        </w:tc>
        <w:tc>
          <w:tcPr>
            <w:tcW w:w="9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师资培训</w:t>
            </w:r>
          </w:p>
        </w:tc>
        <w:tc>
          <w:tcPr>
            <w:tcW w:w="51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left"/>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面向高等院校的会计类、财务管理类、审计类、税务类等专业方向的青年教师，由网中网联合某些高校（例如南京审计大学、江苏理工学院）（或意向合作的其他高校）牵头共建财会方向的师资培训项目，其他学校参与培训； 开设会计最新实务知识、会计实务能力提升、财会技能教学相关的培训课程，接受教师申请到本公司参与会计实务流程、管理会计实训项目的研发设计。</w:t>
            </w:r>
          </w:p>
        </w:tc>
        <w:tc>
          <w:tcPr>
            <w:tcW w:w="8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 xml:space="preserve">10 </w:t>
            </w:r>
          </w:p>
        </w:tc>
        <w:tc>
          <w:tcPr>
            <w:tcW w:w="24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会计、财务管理、审计、税务等</w:t>
            </w:r>
          </w:p>
        </w:tc>
        <w:tc>
          <w:tcPr>
            <w:tcW w:w="12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工商管理类</w:t>
            </w:r>
          </w:p>
        </w:tc>
        <w:tc>
          <w:tcPr>
            <w:tcW w:w="12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pStyle w:val="HTML"/>
              <w:widowControl/>
              <w:shd w:val="clear" w:color="auto" w:fill="FFFFFF"/>
              <w:spacing w:before="150" w:after="150" w:line="435" w:lineRule="atLeast"/>
              <w:jc w:val="center"/>
              <w:rPr>
                <w:rFonts w:ascii="仿宋_GB2312" w:eastAsia="仿宋_GB2312" w:hAnsi="仿宋_GB2312" w:cs="仿宋_GB2312" w:hint="default"/>
                <w:color w:val="000000" w:themeColor="text1"/>
                <w:sz w:val="18"/>
                <w:szCs w:val="18"/>
              </w:rPr>
            </w:pPr>
            <w:r>
              <w:rPr>
                <w:rFonts w:cs="宋体"/>
                <w:color w:val="333333"/>
                <w:shd w:val="clear" w:color="auto" w:fill="FFFFFF"/>
              </w:rPr>
              <w:t>／</w:t>
            </w:r>
          </w:p>
        </w:tc>
        <w:tc>
          <w:tcPr>
            <w:tcW w:w="199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jc w:val="left"/>
              <w:rPr>
                <w:rFonts w:ascii="仿宋_GB2312" w:eastAsia="仿宋_GB2312" w:hAnsi="仿宋_GB2312" w:cs="仿宋_GB2312"/>
                <w:color w:val="000000" w:themeColor="text1"/>
                <w:sz w:val="18"/>
                <w:szCs w:val="18"/>
              </w:rPr>
            </w:pPr>
          </w:p>
        </w:tc>
      </w:tr>
      <w:tr w:rsidR="00695C4B" w:rsidTr="000065E7">
        <w:trPr>
          <w:trHeight w:val="1575"/>
        </w:trPr>
        <w:tc>
          <w:tcPr>
            <w:tcW w:w="95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jc w:val="center"/>
              <w:rPr>
                <w:rFonts w:ascii="仿宋_GB2312" w:eastAsia="仿宋_GB2312" w:hAnsi="仿宋_GB2312" w:cs="仿宋_GB2312"/>
                <w:color w:val="000000" w:themeColor="text1"/>
                <w:sz w:val="18"/>
                <w:szCs w:val="18"/>
              </w:rPr>
            </w:pPr>
          </w:p>
        </w:tc>
        <w:tc>
          <w:tcPr>
            <w:tcW w:w="9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实践条件建设</w:t>
            </w:r>
          </w:p>
        </w:tc>
        <w:tc>
          <w:tcPr>
            <w:tcW w:w="51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left"/>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面向高等院校的会计类、财务管理类、审计类、税务类等专业方向，合作建设基于业务财务税务一体化的财会虚拟仿真实训基地，基于财务为经营管理决策服务的创新创业能力训练中心，要求能够基于网中网实训平台开发配套课件，实验项目，实验指导书，教材及作为区域性实训教学示范基地。</w:t>
            </w:r>
          </w:p>
        </w:tc>
        <w:tc>
          <w:tcPr>
            <w:tcW w:w="8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 xml:space="preserve">20 </w:t>
            </w:r>
          </w:p>
        </w:tc>
        <w:tc>
          <w:tcPr>
            <w:tcW w:w="24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会计、财务管理、审计、税务等</w:t>
            </w:r>
          </w:p>
        </w:tc>
        <w:tc>
          <w:tcPr>
            <w:tcW w:w="12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工商管理类</w:t>
            </w:r>
          </w:p>
        </w:tc>
        <w:tc>
          <w:tcPr>
            <w:tcW w:w="12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pStyle w:val="HTML"/>
              <w:widowControl/>
              <w:shd w:val="clear" w:color="auto" w:fill="FFFFFF"/>
              <w:spacing w:before="150" w:after="150" w:line="435" w:lineRule="atLeast"/>
              <w:jc w:val="center"/>
              <w:rPr>
                <w:rFonts w:ascii="仿宋_GB2312" w:eastAsia="仿宋_GB2312" w:hAnsi="仿宋_GB2312" w:cs="仿宋_GB2312" w:hint="default"/>
                <w:color w:val="000000" w:themeColor="text1"/>
                <w:sz w:val="18"/>
                <w:szCs w:val="18"/>
              </w:rPr>
            </w:pPr>
            <w:r>
              <w:rPr>
                <w:rFonts w:cs="宋体"/>
                <w:color w:val="333333"/>
                <w:shd w:val="clear" w:color="auto" w:fill="FFFFFF"/>
              </w:rPr>
              <w:t>／</w:t>
            </w:r>
          </w:p>
        </w:tc>
        <w:tc>
          <w:tcPr>
            <w:tcW w:w="199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jc w:val="left"/>
              <w:rPr>
                <w:rFonts w:ascii="仿宋_GB2312" w:eastAsia="仿宋_GB2312" w:hAnsi="仿宋_GB2312" w:cs="仿宋_GB2312"/>
                <w:color w:val="000000" w:themeColor="text1"/>
                <w:sz w:val="18"/>
                <w:szCs w:val="18"/>
              </w:rPr>
            </w:pPr>
          </w:p>
        </w:tc>
      </w:tr>
      <w:tr w:rsidR="00695C4B" w:rsidTr="000065E7">
        <w:trPr>
          <w:trHeight w:val="2235"/>
        </w:trPr>
        <w:tc>
          <w:tcPr>
            <w:tcW w:w="95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jc w:val="center"/>
              <w:rPr>
                <w:rFonts w:ascii="仿宋_GB2312" w:eastAsia="仿宋_GB2312" w:hAnsi="仿宋_GB2312" w:cs="仿宋_GB2312"/>
                <w:color w:val="000000" w:themeColor="text1"/>
                <w:sz w:val="18"/>
                <w:szCs w:val="18"/>
              </w:rPr>
            </w:pPr>
          </w:p>
        </w:tc>
        <w:tc>
          <w:tcPr>
            <w:tcW w:w="9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校外实践基地建设（大学生实习实训项目）</w:t>
            </w:r>
          </w:p>
        </w:tc>
        <w:tc>
          <w:tcPr>
            <w:tcW w:w="51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left"/>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面向高等院校的会计类、财务管理类、审计类、税务类等专业方向的学生，提供：出纳（岗位职责：负责银行结算业务、收付款业务、日记账登记）、会计（岗位职责：日常费用报销、往来款项核算、成本费用归集核算、总账、报表）、财务管理（岗位职责：财务预算、财务决算编制和分析、财务决策支持）,实习时间（10-30天），实习学生专业和年级要求（财会、审计相关专业大二及以上学生），企业和学校双方共同制订实习实训学生管理办法，共同参与学生实习实训过程管理。</w:t>
            </w:r>
          </w:p>
        </w:tc>
        <w:tc>
          <w:tcPr>
            <w:tcW w:w="8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 xml:space="preserve">10 </w:t>
            </w:r>
          </w:p>
        </w:tc>
        <w:tc>
          <w:tcPr>
            <w:tcW w:w="24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会计、财务管理、审计、税务等</w:t>
            </w:r>
          </w:p>
        </w:tc>
        <w:tc>
          <w:tcPr>
            <w:tcW w:w="12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jc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工商管理类</w:t>
            </w:r>
          </w:p>
        </w:tc>
        <w:tc>
          <w:tcPr>
            <w:tcW w:w="12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pStyle w:val="HTML"/>
              <w:widowControl/>
              <w:shd w:val="clear" w:color="auto" w:fill="FFFFFF"/>
              <w:spacing w:before="150" w:after="150" w:line="435" w:lineRule="atLeast"/>
              <w:jc w:val="center"/>
              <w:rPr>
                <w:rFonts w:ascii="仿宋_GB2312" w:eastAsia="仿宋_GB2312" w:hAnsi="仿宋_GB2312" w:cs="仿宋_GB2312" w:hint="default"/>
                <w:color w:val="000000" w:themeColor="text1"/>
                <w:sz w:val="18"/>
                <w:szCs w:val="18"/>
              </w:rPr>
            </w:pPr>
            <w:r>
              <w:rPr>
                <w:rFonts w:cs="宋体"/>
                <w:color w:val="333333"/>
                <w:shd w:val="clear" w:color="auto" w:fill="FFFFFF"/>
              </w:rPr>
              <w:t>／</w:t>
            </w:r>
          </w:p>
        </w:tc>
        <w:tc>
          <w:tcPr>
            <w:tcW w:w="199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jc w:val="left"/>
              <w:rPr>
                <w:rFonts w:ascii="仿宋_GB2312" w:eastAsia="仿宋_GB2312" w:hAnsi="仿宋_GB2312" w:cs="仿宋_GB2312"/>
                <w:color w:val="000000" w:themeColor="text1"/>
                <w:sz w:val="18"/>
                <w:szCs w:val="18"/>
              </w:rPr>
            </w:pPr>
          </w:p>
        </w:tc>
      </w:tr>
      <w:tr w:rsidR="00695C4B" w:rsidTr="000065E7">
        <w:trPr>
          <w:trHeight w:val="1755"/>
        </w:trPr>
        <w:tc>
          <w:tcPr>
            <w:tcW w:w="95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jc w:val="center"/>
              <w:rPr>
                <w:rFonts w:ascii="仿宋_GB2312" w:eastAsia="仿宋_GB2312" w:hAnsi="仿宋_GB2312" w:cs="仿宋_GB2312"/>
                <w:color w:val="000000" w:themeColor="text1"/>
                <w:sz w:val="18"/>
                <w:szCs w:val="18"/>
              </w:rPr>
            </w:pPr>
          </w:p>
        </w:tc>
        <w:tc>
          <w:tcPr>
            <w:tcW w:w="9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创新创业教育改革</w:t>
            </w:r>
          </w:p>
        </w:tc>
        <w:tc>
          <w:tcPr>
            <w:tcW w:w="51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left"/>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此项目主要面向高校，由网中网提供师资、软硬件条件、投资基金等，支持高校建设基于财会创新创业教育的课程和实践训练体系、校企合作创新创业课题研究及创新创业实训软件开发和资助学生开展创新研究或创业实践等，组织学科带头人、行业企业优秀人才，联合编写具有科学性、先进性、适用性的财会创新创业教育重点教材，支持高校创新创业教育改革。</w:t>
            </w:r>
          </w:p>
        </w:tc>
        <w:tc>
          <w:tcPr>
            <w:tcW w:w="8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 xml:space="preserve">7 </w:t>
            </w:r>
          </w:p>
        </w:tc>
        <w:tc>
          <w:tcPr>
            <w:tcW w:w="24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会计、财务管理、审计、税务等</w:t>
            </w:r>
          </w:p>
        </w:tc>
        <w:tc>
          <w:tcPr>
            <w:tcW w:w="12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工商管理类</w:t>
            </w:r>
          </w:p>
        </w:tc>
        <w:tc>
          <w:tcPr>
            <w:tcW w:w="12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pStyle w:val="HTML"/>
              <w:widowControl/>
              <w:shd w:val="clear" w:color="auto" w:fill="FFFFFF"/>
              <w:spacing w:before="150" w:after="150" w:line="435" w:lineRule="atLeast"/>
              <w:jc w:val="center"/>
              <w:rPr>
                <w:rFonts w:ascii="仿宋_GB2312" w:eastAsia="仿宋_GB2312" w:hAnsi="仿宋_GB2312" w:cs="仿宋_GB2312" w:hint="default"/>
                <w:color w:val="000000" w:themeColor="text1"/>
                <w:sz w:val="18"/>
                <w:szCs w:val="18"/>
              </w:rPr>
            </w:pPr>
            <w:r>
              <w:rPr>
                <w:rFonts w:cs="宋体"/>
                <w:color w:val="333333"/>
                <w:shd w:val="clear" w:color="auto" w:fill="FFFFFF"/>
              </w:rPr>
              <w:t>／</w:t>
            </w:r>
          </w:p>
        </w:tc>
        <w:tc>
          <w:tcPr>
            <w:tcW w:w="199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jc w:val="left"/>
              <w:rPr>
                <w:rFonts w:ascii="仿宋_GB2312" w:eastAsia="仿宋_GB2312" w:hAnsi="仿宋_GB2312" w:cs="仿宋_GB2312"/>
                <w:color w:val="000000" w:themeColor="text1"/>
                <w:sz w:val="18"/>
                <w:szCs w:val="18"/>
              </w:rPr>
            </w:pPr>
          </w:p>
        </w:tc>
      </w:tr>
      <w:tr w:rsidR="00695C4B" w:rsidTr="000065E7">
        <w:trPr>
          <w:trHeight w:val="2820"/>
        </w:trPr>
        <w:tc>
          <w:tcPr>
            <w:tcW w:w="955"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时代行云</w:t>
            </w:r>
          </w:p>
        </w:tc>
        <w:tc>
          <w:tcPr>
            <w:tcW w:w="9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教学内容和课程体系改革</w:t>
            </w:r>
          </w:p>
        </w:tc>
        <w:tc>
          <w:tcPr>
            <w:tcW w:w="51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left"/>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面向全国高等学校电子信息类、自动化类、仪器科学类、计算机科学类等理工类专业，通过支持相关专业开展教学内容和课程体系改革，基于北京时代行云科技有限公司与教育部在线教育研究中心、学堂在线的战略合作成果，将现有课程内容与“智慧教学云平台无缝结合”，将原有课程建设成符合互联网时代需求的系列课程、教材、课件、实验指导书、配套实验方案，无缝衔接线上、线下、课内、课外、云端与实体课堂/实验，促进相关专业产学合作重构教学内容，优化课程体系。</w:t>
            </w:r>
          </w:p>
        </w:tc>
        <w:tc>
          <w:tcPr>
            <w:tcW w:w="8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 xml:space="preserve">4 </w:t>
            </w:r>
          </w:p>
        </w:tc>
        <w:tc>
          <w:tcPr>
            <w:tcW w:w="24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电子信息类、自动化类、仪器类、计算机类</w:t>
            </w:r>
          </w:p>
        </w:tc>
        <w:tc>
          <w:tcPr>
            <w:tcW w:w="12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电子信息类、自动化类、仪器类、计算机类</w:t>
            </w:r>
          </w:p>
        </w:tc>
        <w:tc>
          <w:tcPr>
            <w:tcW w:w="12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pStyle w:val="HTML"/>
              <w:widowControl/>
              <w:shd w:val="clear" w:color="auto" w:fill="FFFFFF"/>
              <w:spacing w:before="150" w:after="150" w:line="435" w:lineRule="atLeast"/>
              <w:jc w:val="center"/>
              <w:rPr>
                <w:rFonts w:ascii="仿宋_GB2312" w:eastAsia="仿宋_GB2312" w:hAnsi="仿宋_GB2312" w:cs="仿宋_GB2312" w:hint="default"/>
                <w:color w:val="000000" w:themeColor="text1"/>
                <w:sz w:val="18"/>
                <w:szCs w:val="18"/>
              </w:rPr>
            </w:pPr>
            <w:r>
              <w:rPr>
                <w:rFonts w:cs="宋体"/>
                <w:color w:val="333333"/>
                <w:shd w:val="clear" w:color="auto" w:fill="FFFFFF"/>
              </w:rPr>
              <w:t>／</w:t>
            </w:r>
          </w:p>
        </w:tc>
        <w:tc>
          <w:tcPr>
            <w:tcW w:w="1995"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B57166" w:rsidP="000065E7">
            <w:pPr>
              <w:widowControl/>
              <w:jc w:val="left"/>
              <w:textAlignment w:val="center"/>
              <w:rPr>
                <w:rFonts w:ascii="仿宋_GB2312" w:eastAsia="仿宋_GB2312" w:hAnsi="仿宋_GB2312" w:cs="仿宋_GB2312"/>
                <w:color w:val="000000" w:themeColor="text1"/>
                <w:sz w:val="18"/>
                <w:szCs w:val="18"/>
              </w:rPr>
            </w:pPr>
            <w:hyperlink r:id="rId68" w:history="1">
              <w:r w:rsidR="00695C4B">
                <w:rPr>
                  <w:rStyle w:val="a5"/>
                  <w:rFonts w:ascii="仿宋_GB2312" w:eastAsia="仿宋_GB2312" w:hAnsi="仿宋_GB2312" w:cs="仿宋_GB2312" w:hint="eastAsia"/>
                  <w:color w:val="000000" w:themeColor="text1"/>
                  <w:sz w:val="18"/>
                  <w:szCs w:val="18"/>
                </w:rPr>
                <w:t>http://www.xingyun001.cn/</w:t>
              </w:r>
            </w:hyperlink>
          </w:p>
        </w:tc>
      </w:tr>
      <w:tr w:rsidR="00695C4B" w:rsidTr="000065E7">
        <w:trPr>
          <w:trHeight w:val="2835"/>
        </w:trPr>
        <w:tc>
          <w:tcPr>
            <w:tcW w:w="95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jc w:val="center"/>
              <w:rPr>
                <w:rFonts w:ascii="仿宋_GB2312" w:eastAsia="仿宋_GB2312" w:hAnsi="仿宋_GB2312" w:cs="仿宋_GB2312"/>
                <w:color w:val="000000" w:themeColor="text1"/>
                <w:sz w:val="18"/>
                <w:szCs w:val="18"/>
              </w:rPr>
            </w:pPr>
          </w:p>
        </w:tc>
        <w:tc>
          <w:tcPr>
            <w:tcW w:w="9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创新创业教育改革</w:t>
            </w:r>
          </w:p>
        </w:tc>
        <w:tc>
          <w:tcPr>
            <w:tcW w:w="51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left"/>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面向全国高等学校电子信息类、自动化类、仪器科学类、计算机科学类、软件科学类、电气类和机械类等理工类专业，通过支持相关专业开展创新创业教育综合改革（针对老师），基于北京时代行云科技有限公司与教育部在线教育研究中心、学堂在线的战略合作成果，建设符合互联网时代需求的双创系列创新创业课程、教材、课件、实验指导书、配套实验方案，搭建创新创业创客平台，建立微信云智能互联双创空间，创客空间，优化双创课程体系，丰富双创培养方案，拉近产学距离，提升育人质量。服务“新工科”建设与“双一流”建设。</w:t>
            </w:r>
          </w:p>
        </w:tc>
        <w:tc>
          <w:tcPr>
            <w:tcW w:w="8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 xml:space="preserve">3 </w:t>
            </w:r>
          </w:p>
        </w:tc>
        <w:tc>
          <w:tcPr>
            <w:tcW w:w="24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电子信息类、自动化类、仪器类、计算机类</w:t>
            </w:r>
          </w:p>
        </w:tc>
        <w:tc>
          <w:tcPr>
            <w:tcW w:w="12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电子信息类、自动化类、仪器类、计算机类</w:t>
            </w:r>
          </w:p>
        </w:tc>
        <w:tc>
          <w:tcPr>
            <w:tcW w:w="12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jc w:val="center"/>
              <w:rPr>
                <w:rFonts w:ascii="仿宋_GB2312" w:eastAsia="仿宋_GB2312" w:hAnsi="仿宋_GB2312" w:cs="仿宋_GB2312"/>
                <w:color w:val="000000" w:themeColor="text1"/>
                <w:sz w:val="18"/>
                <w:szCs w:val="18"/>
              </w:rPr>
            </w:pPr>
            <w:r>
              <w:rPr>
                <w:rFonts w:ascii="宋体" w:eastAsia="宋体" w:hAnsi="宋体" w:cs="宋体" w:hint="eastAsia"/>
                <w:color w:val="333333"/>
                <w:sz w:val="24"/>
                <w:szCs w:val="24"/>
                <w:shd w:val="clear" w:color="auto" w:fill="FFFFFF"/>
              </w:rPr>
              <w:t>／</w:t>
            </w:r>
          </w:p>
        </w:tc>
        <w:tc>
          <w:tcPr>
            <w:tcW w:w="199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jc w:val="left"/>
              <w:rPr>
                <w:rFonts w:ascii="仿宋_GB2312" w:eastAsia="仿宋_GB2312" w:hAnsi="仿宋_GB2312" w:cs="仿宋_GB2312"/>
                <w:color w:val="000000" w:themeColor="text1"/>
                <w:sz w:val="18"/>
                <w:szCs w:val="18"/>
              </w:rPr>
            </w:pPr>
          </w:p>
        </w:tc>
      </w:tr>
      <w:tr w:rsidR="00695C4B" w:rsidTr="000065E7">
        <w:trPr>
          <w:trHeight w:val="1560"/>
        </w:trPr>
        <w:tc>
          <w:tcPr>
            <w:tcW w:w="9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北京泰恒升维</w:t>
            </w:r>
          </w:p>
        </w:tc>
        <w:tc>
          <w:tcPr>
            <w:tcW w:w="9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创新创业教育改革</w:t>
            </w:r>
          </w:p>
        </w:tc>
        <w:tc>
          <w:tcPr>
            <w:tcW w:w="51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left"/>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面向全国高校，建设内容：实践训练体系，在虚拟现实、脑电波、人工智能、大数据、三维打印、区块链等前沿技术领域，由企业引进通用技术、开发平台、创新产品、校外投资和创业导师等，学校组织学生参与模拟开发或实际经营，推动实践型合创业。科技成果转化，共建某专业科技成果转化中心</w:t>
            </w:r>
          </w:p>
        </w:tc>
        <w:tc>
          <w:tcPr>
            <w:tcW w:w="8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 xml:space="preserve">5 </w:t>
            </w:r>
          </w:p>
        </w:tc>
        <w:tc>
          <w:tcPr>
            <w:tcW w:w="24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虚拟现实、脑电波、人工智能、大数据、三维打印、区块链等</w:t>
            </w:r>
          </w:p>
        </w:tc>
        <w:tc>
          <w:tcPr>
            <w:tcW w:w="12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计算机类、电子信息类</w:t>
            </w:r>
          </w:p>
        </w:tc>
        <w:tc>
          <w:tcPr>
            <w:tcW w:w="12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jc w:val="center"/>
              <w:rPr>
                <w:rFonts w:ascii="仿宋_GB2312" w:eastAsia="仿宋_GB2312" w:hAnsi="仿宋_GB2312" w:cs="仿宋_GB2312"/>
                <w:color w:val="000000" w:themeColor="text1"/>
                <w:sz w:val="18"/>
                <w:szCs w:val="18"/>
              </w:rPr>
            </w:pPr>
            <w:r>
              <w:rPr>
                <w:rFonts w:ascii="宋体" w:eastAsia="宋体" w:hAnsi="宋体" w:cs="宋体" w:hint="eastAsia"/>
                <w:color w:val="333333"/>
                <w:sz w:val="24"/>
                <w:szCs w:val="24"/>
                <w:shd w:val="clear" w:color="auto" w:fill="FFFFFF"/>
              </w:rPr>
              <w:t>／</w:t>
            </w:r>
          </w:p>
        </w:tc>
        <w:tc>
          <w:tcPr>
            <w:tcW w:w="19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left"/>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http://www.taiyoufund.com</w:t>
            </w:r>
          </w:p>
        </w:tc>
      </w:tr>
      <w:tr w:rsidR="00695C4B" w:rsidTr="000065E7">
        <w:trPr>
          <w:trHeight w:val="1185"/>
        </w:trPr>
        <w:tc>
          <w:tcPr>
            <w:tcW w:w="955"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广东天波教育</w:t>
            </w:r>
          </w:p>
        </w:tc>
        <w:tc>
          <w:tcPr>
            <w:tcW w:w="9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创新创业联合基金</w:t>
            </w:r>
          </w:p>
        </w:tc>
        <w:tc>
          <w:tcPr>
            <w:tcW w:w="51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left"/>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与广东天波教育共建学前教育联合实验室，以联合实验室的科研力量来推动学前儿童健康管理的产业发展。优先考虑开设学前教育、教育技术等相关专业的高校；申报高校需在学前儿童健康方面有较好的研究基础并有长期合作的意愿。</w:t>
            </w:r>
          </w:p>
        </w:tc>
        <w:tc>
          <w:tcPr>
            <w:tcW w:w="8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 xml:space="preserve">5 </w:t>
            </w:r>
          </w:p>
        </w:tc>
        <w:tc>
          <w:tcPr>
            <w:tcW w:w="24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学前教育、儿童健康</w:t>
            </w:r>
          </w:p>
        </w:tc>
        <w:tc>
          <w:tcPr>
            <w:tcW w:w="12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jc w:val="center"/>
              <w:rPr>
                <w:rFonts w:ascii="仿宋_GB2312" w:eastAsia="仿宋_GB2312" w:hAnsi="仿宋_GB2312" w:cs="仿宋_GB2312"/>
                <w:color w:val="000000" w:themeColor="text1"/>
                <w:sz w:val="18"/>
                <w:szCs w:val="18"/>
              </w:rPr>
            </w:pPr>
            <w:r>
              <w:rPr>
                <w:rFonts w:ascii="宋体" w:eastAsia="宋体" w:hAnsi="宋体" w:cs="宋体" w:hint="eastAsia"/>
                <w:color w:val="333333"/>
                <w:sz w:val="24"/>
                <w:szCs w:val="24"/>
                <w:shd w:val="clear" w:color="auto" w:fill="FFFFFF"/>
              </w:rPr>
              <w:t>／</w:t>
            </w:r>
          </w:p>
        </w:tc>
        <w:tc>
          <w:tcPr>
            <w:tcW w:w="12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相关专业</w:t>
            </w:r>
          </w:p>
        </w:tc>
        <w:tc>
          <w:tcPr>
            <w:tcW w:w="1995"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left"/>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http://www.telpoedu.com</w:t>
            </w:r>
          </w:p>
        </w:tc>
      </w:tr>
      <w:tr w:rsidR="00695C4B" w:rsidTr="000065E7">
        <w:trPr>
          <w:trHeight w:val="1980"/>
        </w:trPr>
        <w:tc>
          <w:tcPr>
            <w:tcW w:w="95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jc w:val="center"/>
              <w:rPr>
                <w:rFonts w:ascii="仿宋_GB2312" w:eastAsia="仿宋_GB2312" w:hAnsi="仿宋_GB2312" w:cs="仿宋_GB2312"/>
                <w:color w:val="000000" w:themeColor="text1"/>
                <w:sz w:val="18"/>
                <w:szCs w:val="18"/>
              </w:rPr>
            </w:pPr>
          </w:p>
        </w:tc>
        <w:tc>
          <w:tcPr>
            <w:tcW w:w="9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实践条件建设</w:t>
            </w:r>
          </w:p>
        </w:tc>
        <w:tc>
          <w:tcPr>
            <w:tcW w:w="51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left"/>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项目主要是广东天波教育与申报院校联合建立校外实习基地，为申报院校提供学前教育、儿童健康等相关专业的实习实训岗位。实习学生在公司实习期间，将参与学前教育技术及教育信息化、儿童心理、生理健康等课题的研究、分析工作，参与公司的产品开发、测试、推广工作。项目参与大学生应为本科四年级学生或是研究生二年级以上学生,支持开设学前教育、教育技术等相关专业的高校申报。</w:t>
            </w:r>
          </w:p>
        </w:tc>
        <w:tc>
          <w:tcPr>
            <w:tcW w:w="8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 xml:space="preserve">5 </w:t>
            </w:r>
          </w:p>
        </w:tc>
        <w:tc>
          <w:tcPr>
            <w:tcW w:w="24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学前教育、儿童健康</w:t>
            </w:r>
          </w:p>
        </w:tc>
        <w:tc>
          <w:tcPr>
            <w:tcW w:w="12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相关专业</w:t>
            </w:r>
          </w:p>
        </w:tc>
        <w:tc>
          <w:tcPr>
            <w:tcW w:w="12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jc w:val="center"/>
              <w:rPr>
                <w:rFonts w:ascii="仿宋_GB2312" w:eastAsia="仿宋_GB2312" w:hAnsi="仿宋_GB2312" w:cs="仿宋_GB2312"/>
                <w:color w:val="000000" w:themeColor="text1"/>
                <w:sz w:val="18"/>
                <w:szCs w:val="18"/>
              </w:rPr>
            </w:pPr>
            <w:r>
              <w:rPr>
                <w:rFonts w:ascii="宋体" w:eastAsia="宋体" w:hAnsi="宋体" w:cs="宋体" w:hint="eastAsia"/>
                <w:color w:val="333333"/>
                <w:sz w:val="24"/>
                <w:szCs w:val="24"/>
                <w:shd w:val="clear" w:color="auto" w:fill="FFFFFF"/>
              </w:rPr>
              <w:t>／</w:t>
            </w:r>
          </w:p>
        </w:tc>
        <w:tc>
          <w:tcPr>
            <w:tcW w:w="199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jc w:val="left"/>
              <w:rPr>
                <w:rFonts w:ascii="仿宋_GB2312" w:eastAsia="仿宋_GB2312" w:hAnsi="仿宋_GB2312" w:cs="仿宋_GB2312"/>
                <w:color w:val="000000" w:themeColor="text1"/>
                <w:sz w:val="18"/>
                <w:szCs w:val="18"/>
              </w:rPr>
            </w:pPr>
          </w:p>
        </w:tc>
      </w:tr>
      <w:tr w:rsidR="00695C4B" w:rsidTr="000065E7">
        <w:trPr>
          <w:trHeight w:val="2670"/>
        </w:trPr>
        <w:tc>
          <w:tcPr>
            <w:tcW w:w="955"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lastRenderedPageBreak/>
              <w:t>浙江天煌科技</w:t>
            </w:r>
          </w:p>
        </w:tc>
        <w:tc>
          <w:tcPr>
            <w:tcW w:w="9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教学内容和课程体系改革</w:t>
            </w:r>
          </w:p>
        </w:tc>
        <w:tc>
          <w:tcPr>
            <w:tcW w:w="51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left"/>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面向全日制本科院校的电子信息类、计算机类、机械类、电气类、自动化类、能源动力类、交通运输类、土木类、化工与制药类、环境科学与工程类、仪器类等理工类专业方向，重点投入和支持的方向为：智能制造技术（液压传动控制、工业机器人、高端数控装备、智能工厂产线仿真、自动线、工业网络信息集成、MCD设计与仿真）、新能源、智能电网、应用电子新技术、嵌入式、物联网工程、自动控制、运动控制、过程控制等专业的课程建设和教学改革工作，结合企业技术平台资源开发课程资源（教案、教材、课件、微课、仿真等）、教学实验设计，以及教学演示软硬件系统，建成一批高质量、可共享的课程和教学资源。</w:t>
            </w:r>
          </w:p>
        </w:tc>
        <w:tc>
          <w:tcPr>
            <w:tcW w:w="8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 xml:space="preserve">15 </w:t>
            </w:r>
          </w:p>
        </w:tc>
        <w:tc>
          <w:tcPr>
            <w:tcW w:w="24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理工科专业</w:t>
            </w:r>
          </w:p>
        </w:tc>
        <w:tc>
          <w:tcPr>
            <w:tcW w:w="12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理工科专业</w:t>
            </w:r>
          </w:p>
        </w:tc>
        <w:tc>
          <w:tcPr>
            <w:tcW w:w="12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jc w:val="center"/>
              <w:rPr>
                <w:rFonts w:ascii="仿宋_GB2312" w:eastAsia="仿宋_GB2312" w:hAnsi="仿宋_GB2312" w:cs="仿宋_GB2312"/>
                <w:color w:val="000000" w:themeColor="text1"/>
                <w:sz w:val="18"/>
                <w:szCs w:val="18"/>
              </w:rPr>
            </w:pPr>
            <w:r>
              <w:rPr>
                <w:rFonts w:ascii="宋体" w:eastAsia="宋体" w:hAnsi="宋体" w:cs="宋体" w:hint="eastAsia"/>
                <w:color w:val="333333"/>
                <w:sz w:val="24"/>
                <w:szCs w:val="24"/>
                <w:shd w:val="clear" w:color="auto" w:fill="FFFFFF"/>
              </w:rPr>
              <w:t>／</w:t>
            </w:r>
          </w:p>
        </w:tc>
        <w:tc>
          <w:tcPr>
            <w:tcW w:w="1995"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B57166" w:rsidP="000065E7">
            <w:pPr>
              <w:widowControl/>
              <w:jc w:val="left"/>
              <w:textAlignment w:val="center"/>
              <w:rPr>
                <w:rFonts w:ascii="仿宋_GB2312" w:eastAsia="仿宋_GB2312" w:hAnsi="仿宋_GB2312" w:cs="仿宋_GB2312"/>
                <w:color w:val="000000" w:themeColor="text1"/>
                <w:sz w:val="18"/>
                <w:szCs w:val="18"/>
              </w:rPr>
            </w:pPr>
            <w:hyperlink r:id="rId69" w:history="1">
              <w:r w:rsidR="00695C4B">
                <w:rPr>
                  <w:rStyle w:val="a5"/>
                  <w:rFonts w:ascii="仿宋_GB2312" w:eastAsia="仿宋_GB2312" w:hAnsi="仿宋_GB2312" w:cs="仿宋_GB2312" w:hint="eastAsia"/>
                  <w:color w:val="000000" w:themeColor="text1"/>
                  <w:sz w:val="18"/>
                  <w:szCs w:val="18"/>
                </w:rPr>
                <w:t>http://www.tianhuang.cn/</w:t>
              </w:r>
            </w:hyperlink>
          </w:p>
        </w:tc>
      </w:tr>
      <w:tr w:rsidR="00695C4B" w:rsidTr="000065E7">
        <w:trPr>
          <w:trHeight w:val="2115"/>
        </w:trPr>
        <w:tc>
          <w:tcPr>
            <w:tcW w:w="95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jc w:val="center"/>
              <w:rPr>
                <w:rFonts w:ascii="仿宋_GB2312" w:eastAsia="仿宋_GB2312" w:hAnsi="仿宋_GB2312" w:cs="仿宋_GB2312"/>
                <w:color w:val="000000" w:themeColor="text1"/>
                <w:sz w:val="18"/>
                <w:szCs w:val="18"/>
              </w:rPr>
            </w:pPr>
          </w:p>
        </w:tc>
        <w:tc>
          <w:tcPr>
            <w:tcW w:w="9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创新创业联合基金</w:t>
            </w:r>
          </w:p>
        </w:tc>
        <w:tc>
          <w:tcPr>
            <w:tcW w:w="51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left"/>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面向电子信息类、计算机类、机械类、电气类、自动化类、能源动力类、交通运输类、土木类、化工与制药类、环境科学与工程类、仪器类类等专业实施创新创业联合基金项目。针对中国制造2025、互联网+等重点领域技术，结合企业技术优势及资源，重点投入和支持的方向为：嵌入式、无线传输、智能终端、大数据与智慧工业云、高档数控机床和工业机器人、3D打印、先进轨道交通装备、节能与新能源汽车、智能电网、物联网、无人机、电力电子新器件及应用。</w:t>
            </w:r>
          </w:p>
        </w:tc>
        <w:tc>
          <w:tcPr>
            <w:tcW w:w="8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 xml:space="preserve">5 </w:t>
            </w:r>
          </w:p>
        </w:tc>
        <w:tc>
          <w:tcPr>
            <w:tcW w:w="24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理工科专业</w:t>
            </w:r>
          </w:p>
        </w:tc>
        <w:tc>
          <w:tcPr>
            <w:tcW w:w="12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jc w:val="center"/>
              <w:rPr>
                <w:rFonts w:ascii="仿宋_GB2312" w:eastAsia="仿宋_GB2312" w:hAnsi="仿宋_GB2312" w:cs="仿宋_GB2312"/>
                <w:color w:val="000000" w:themeColor="text1"/>
                <w:sz w:val="18"/>
                <w:szCs w:val="18"/>
              </w:rPr>
            </w:pPr>
            <w:r>
              <w:rPr>
                <w:rFonts w:ascii="宋体" w:eastAsia="宋体" w:hAnsi="宋体" w:cs="宋体" w:hint="eastAsia"/>
                <w:color w:val="333333"/>
                <w:sz w:val="24"/>
                <w:szCs w:val="24"/>
                <w:shd w:val="clear" w:color="auto" w:fill="FFFFFF"/>
              </w:rPr>
              <w:t>／</w:t>
            </w:r>
          </w:p>
        </w:tc>
        <w:tc>
          <w:tcPr>
            <w:tcW w:w="12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理工科专业</w:t>
            </w:r>
          </w:p>
        </w:tc>
        <w:tc>
          <w:tcPr>
            <w:tcW w:w="199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jc w:val="left"/>
              <w:rPr>
                <w:rFonts w:ascii="仿宋_GB2312" w:eastAsia="仿宋_GB2312" w:hAnsi="仿宋_GB2312" w:cs="仿宋_GB2312"/>
                <w:color w:val="000000" w:themeColor="text1"/>
                <w:sz w:val="18"/>
                <w:szCs w:val="18"/>
              </w:rPr>
            </w:pPr>
          </w:p>
        </w:tc>
      </w:tr>
      <w:tr w:rsidR="00695C4B" w:rsidTr="000065E7">
        <w:trPr>
          <w:trHeight w:val="2978"/>
        </w:trPr>
        <w:tc>
          <w:tcPr>
            <w:tcW w:w="95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jc w:val="center"/>
              <w:rPr>
                <w:rFonts w:ascii="仿宋_GB2312" w:eastAsia="仿宋_GB2312" w:hAnsi="仿宋_GB2312" w:cs="仿宋_GB2312"/>
                <w:color w:val="000000" w:themeColor="text1"/>
                <w:sz w:val="18"/>
                <w:szCs w:val="18"/>
              </w:rPr>
            </w:pPr>
          </w:p>
        </w:tc>
        <w:tc>
          <w:tcPr>
            <w:tcW w:w="9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师资培训</w:t>
            </w:r>
          </w:p>
        </w:tc>
        <w:tc>
          <w:tcPr>
            <w:tcW w:w="51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left"/>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面向全日制本科院校的电子信息类、计算机类、机械类、电气类、自动化类、能源动力类、交通运输类、土木类、化工与制药类、环境科学与工程类、仪器类等专业方向的青年教师，由天煌科技联合高校开设现代制造、环保新能源、自动化、电气自动化、电子信息五大主题培训项目，设立12个单项课题与6个区域内的种子高校建立合作，倡导和建立师资培育区域联盟，并设立起一套可持续的运行机制。种子学校在师资培训和课程应用示范等方面起带头引领作用。参加师资培训，并同步向企业申报企业实践，企业安排教师到企业实践，参与项目研发、设计等实践工作。</w:t>
            </w:r>
          </w:p>
        </w:tc>
        <w:tc>
          <w:tcPr>
            <w:tcW w:w="8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 xml:space="preserve">12 </w:t>
            </w:r>
          </w:p>
        </w:tc>
        <w:tc>
          <w:tcPr>
            <w:tcW w:w="24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理工科专业</w:t>
            </w:r>
          </w:p>
        </w:tc>
        <w:tc>
          <w:tcPr>
            <w:tcW w:w="12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理工科专业</w:t>
            </w:r>
          </w:p>
        </w:tc>
        <w:tc>
          <w:tcPr>
            <w:tcW w:w="12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pStyle w:val="HTML"/>
              <w:widowControl/>
              <w:shd w:val="clear" w:color="auto" w:fill="FFFFFF"/>
              <w:spacing w:before="150" w:after="150" w:line="435" w:lineRule="atLeast"/>
              <w:jc w:val="center"/>
              <w:rPr>
                <w:rFonts w:ascii="仿宋_GB2312" w:eastAsia="仿宋_GB2312" w:hAnsi="仿宋_GB2312" w:cs="仿宋_GB2312" w:hint="default"/>
                <w:color w:val="000000" w:themeColor="text1"/>
                <w:sz w:val="18"/>
                <w:szCs w:val="18"/>
              </w:rPr>
            </w:pPr>
            <w:r>
              <w:rPr>
                <w:rFonts w:cs="宋体"/>
                <w:color w:val="333333"/>
                <w:shd w:val="clear" w:color="auto" w:fill="FFFFFF"/>
              </w:rPr>
              <w:t>／</w:t>
            </w:r>
          </w:p>
        </w:tc>
        <w:tc>
          <w:tcPr>
            <w:tcW w:w="199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jc w:val="left"/>
              <w:rPr>
                <w:rFonts w:ascii="仿宋_GB2312" w:eastAsia="仿宋_GB2312" w:hAnsi="仿宋_GB2312" w:cs="仿宋_GB2312"/>
                <w:color w:val="000000" w:themeColor="text1"/>
                <w:sz w:val="18"/>
                <w:szCs w:val="18"/>
              </w:rPr>
            </w:pPr>
          </w:p>
        </w:tc>
      </w:tr>
      <w:tr w:rsidR="00695C4B" w:rsidTr="000065E7">
        <w:trPr>
          <w:trHeight w:val="2666"/>
        </w:trPr>
        <w:tc>
          <w:tcPr>
            <w:tcW w:w="95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jc w:val="center"/>
              <w:rPr>
                <w:rFonts w:ascii="仿宋_GB2312" w:eastAsia="仿宋_GB2312" w:hAnsi="仿宋_GB2312" w:cs="仿宋_GB2312"/>
                <w:color w:val="000000" w:themeColor="text1"/>
                <w:sz w:val="18"/>
                <w:szCs w:val="18"/>
              </w:rPr>
            </w:pPr>
          </w:p>
        </w:tc>
        <w:tc>
          <w:tcPr>
            <w:tcW w:w="9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实践条件建设</w:t>
            </w:r>
          </w:p>
        </w:tc>
        <w:tc>
          <w:tcPr>
            <w:tcW w:w="51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left"/>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与全日制本科院校的电子信息类、计算机类、机械类、电气类、自动化类、能源动力类、交通运输类、土木类、化工与制药类、环境科学与工程类、仪器类等专业方向，以最新前沿技术和典型行业应用为导向，由企业赞助部分软硬件设备和平台，在高校建立联合实验室、实践基地，打造典型示范项目，要求根据平台的硬件和软件资源进行二次开发，设计教学实验系统，能覆盖特定的课程、特定的知识点，具有培养学生实践能力的教学使用价值，形成优质实验教学资源。</w:t>
            </w:r>
          </w:p>
        </w:tc>
        <w:tc>
          <w:tcPr>
            <w:tcW w:w="8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 xml:space="preserve">12 </w:t>
            </w:r>
          </w:p>
        </w:tc>
        <w:tc>
          <w:tcPr>
            <w:tcW w:w="24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理工科专业</w:t>
            </w:r>
          </w:p>
        </w:tc>
        <w:tc>
          <w:tcPr>
            <w:tcW w:w="12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理工科专业</w:t>
            </w:r>
          </w:p>
        </w:tc>
        <w:tc>
          <w:tcPr>
            <w:tcW w:w="12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pStyle w:val="HTML"/>
              <w:widowControl/>
              <w:shd w:val="clear" w:color="auto" w:fill="FFFFFF"/>
              <w:spacing w:before="150" w:after="150" w:line="435" w:lineRule="atLeast"/>
              <w:jc w:val="center"/>
              <w:rPr>
                <w:rFonts w:ascii="仿宋_GB2312" w:eastAsia="仿宋_GB2312" w:hAnsi="仿宋_GB2312" w:cs="仿宋_GB2312" w:hint="default"/>
                <w:color w:val="000000" w:themeColor="text1"/>
                <w:sz w:val="18"/>
                <w:szCs w:val="18"/>
              </w:rPr>
            </w:pPr>
            <w:r>
              <w:rPr>
                <w:rFonts w:cs="宋体"/>
                <w:color w:val="333333"/>
                <w:shd w:val="clear" w:color="auto" w:fill="FFFFFF"/>
              </w:rPr>
              <w:t>／</w:t>
            </w:r>
          </w:p>
        </w:tc>
        <w:tc>
          <w:tcPr>
            <w:tcW w:w="199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jc w:val="left"/>
              <w:rPr>
                <w:rFonts w:ascii="仿宋_GB2312" w:eastAsia="仿宋_GB2312" w:hAnsi="仿宋_GB2312" w:cs="仿宋_GB2312"/>
                <w:color w:val="000000" w:themeColor="text1"/>
                <w:sz w:val="18"/>
                <w:szCs w:val="18"/>
              </w:rPr>
            </w:pPr>
          </w:p>
        </w:tc>
      </w:tr>
      <w:tr w:rsidR="00695C4B" w:rsidTr="000065E7">
        <w:trPr>
          <w:trHeight w:val="2651"/>
        </w:trPr>
        <w:tc>
          <w:tcPr>
            <w:tcW w:w="955"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万霆科技</w:t>
            </w:r>
          </w:p>
        </w:tc>
        <w:tc>
          <w:tcPr>
            <w:tcW w:w="9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教学内容和课程体系改革</w:t>
            </w:r>
          </w:p>
        </w:tc>
        <w:tc>
          <w:tcPr>
            <w:tcW w:w="51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left"/>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围绕“促进产业与专业对接，建立‘岗位引导式’人才培养模式”的目标，基于建筑工程、市政工程、道路桥梁工程、建筑设备工程等专业研究开发针对性强、理实结合、特色鲜明的全媒体课程体系和岗位及课程实训系统，并对近年来建筑行业出现的新技术、新工艺开发专业特色培训课程，对接岗位职业能力，最终建成一批高质量、可共享的课程体系和培养方案，实现教学过程与生产过程对接、课程与技能对接、专业与职业对接，并共享示范课程以辐射更多院校。</w:t>
            </w:r>
          </w:p>
        </w:tc>
        <w:tc>
          <w:tcPr>
            <w:tcW w:w="8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 xml:space="preserve">25 </w:t>
            </w:r>
          </w:p>
        </w:tc>
        <w:tc>
          <w:tcPr>
            <w:tcW w:w="24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建筑类、土木类</w:t>
            </w:r>
          </w:p>
        </w:tc>
        <w:tc>
          <w:tcPr>
            <w:tcW w:w="12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建筑类、土木类</w:t>
            </w:r>
          </w:p>
        </w:tc>
        <w:tc>
          <w:tcPr>
            <w:tcW w:w="12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pStyle w:val="HTML"/>
              <w:widowControl/>
              <w:shd w:val="clear" w:color="auto" w:fill="FFFFFF"/>
              <w:spacing w:before="150" w:after="150" w:line="435" w:lineRule="atLeast"/>
              <w:jc w:val="center"/>
              <w:rPr>
                <w:rFonts w:ascii="仿宋_GB2312" w:eastAsia="仿宋_GB2312" w:hAnsi="仿宋_GB2312" w:cs="仿宋_GB2312" w:hint="default"/>
                <w:color w:val="000000" w:themeColor="text1"/>
                <w:sz w:val="18"/>
                <w:szCs w:val="18"/>
              </w:rPr>
            </w:pPr>
            <w:r>
              <w:rPr>
                <w:rFonts w:cs="宋体"/>
                <w:color w:val="333333"/>
                <w:shd w:val="clear" w:color="auto" w:fill="FFFFFF"/>
              </w:rPr>
              <w:t>／</w:t>
            </w:r>
          </w:p>
        </w:tc>
        <w:tc>
          <w:tcPr>
            <w:tcW w:w="1995"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left"/>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http://</w:t>
            </w:r>
            <w:hyperlink r:id="rId70" w:history="1">
              <w:r>
                <w:rPr>
                  <w:rStyle w:val="a5"/>
                  <w:rFonts w:ascii="仿宋_GB2312" w:eastAsia="仿宋_GB2312" w:hAnsi="仿宋_GB2312" w:cs="仿宋_GB2312" w:hint="eastAsia"/>
                  <w:color w:val="000000" w:themeColor="text1"/>
                  <w:sz w:val="18"/>
                  <w:szCs w:val="18"/>
                </w:rPr>
                <w:t>www.v3ing.com</w:t>
              </w:r>
            </w:hyperlink>
          </w:p>
        </w:tc>
      </w:tr>
      <w:tr w:rsidR="00695C4B" w:rsidTr="000065E7">
        <w:trPr>
          <w:trHeight w:val="2550"/>
        </w:trPr>
        <w:tc>
          <w:tcPr>
            <w:tcW w:w="95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jc w:val="center"/>
              <w:rPr>
                <w:rFonts w:ascii="仿宋_GB2312" w:eastAsia="仿宋_GB2312" w:hAnsi="仿宋_GB2312" w:cs="仿宋_GB2312"/>
                <w:color w:val="000000" w:themeColor="text1"/>
                <w:sz w:val="18"/>
                <w:szCs w:val="18"/>
              </w:rPr>
            </w:pPr>
          </w:p>
        </w:tc>
        <w:tc>
          <w:tcPr>
            <w:tcW w:w="9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实践条件建设</w:t>
            </w:r>
          </w:p>
        </w:tc>
        <w:tc>
          <w:tcPr>
            <w:tcW w:w="51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left"/>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实建项目围绕“虚实结合理实一体综合实训体系”，以传统的各专业等比例模型、实验室为实际载体，融入三维仿真技术、“互联网+”技术、增强现实技术（AR）、虚拟现实技术（VR）、建筑教学云服务、移动终端扫描技术等现代建筑实训教学的多种高新技术手段，基于建筑工程、市政工程、道路桥梁工程、建筑设备工程等专业教学虚实结合、理实一体化、特色鲜明的课程体系和各岗位实训系统环境，建成一个多功能、全天候的，寓教于乐，可观、可学、可练的综合实验室、实践基地，加强实验实训中心建设与管理机制创新研究，深入开展实践教学质量监控、评价和保障体系建设研究，促进项目驱动教学，提升学生的实践能力。</w:t>
            </w:r>
          </w:p>
        </w:tc>
        <w:tc>
          <w:tcPr>
            <w:tcW w:w="8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 xml:space="preserve">3 </w:t>
            </w:r>
          </w:p>
        </w:tc>
        <w:tc>
          <w:tcPr>
            <w:tcW w:w="24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建筑类、土木类</w:t>
            </w:r>
          </w:p>
        </w:tc>
        <w:tc>
          <w:tcPr>
            <w:tcW w:w="12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建筑类、土木类</w:t>
            </w:r>
          </w:p>
        </w:tc>
        <w:tc>
          <w:tcPr>
            <w:tcW w:w="12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pStyle w:val="HTML"/>
              <w:widowControl/>
              <w:shd w:val="clear" w:color="auto" w:fill="FFFFFF"/>
              <w:spacing w:before="150" w:after="150" w:line="435" w:lineRule="atLeast"/>
              <w:jc w:val="center"/>
              <w:rPr>
                <w:rFonts w:ascii="仿宋_GB2312" w:eastAsia="仿宋_GB2312" w:hAnsi="仿宋_GB2312" w:cs="仿宋_GB2312" w:hint="default"/>
                <w:color w:val="000000" w:themeColor="text1"/>
                <w:sz w:val="18"/>
                <w:szCs w:val="18"/>
              </w:rPr>
            </w:pPr>
            <w:r>
              <w:rPr>
                <w:rFonts w:cs="宋体"/>
                <w:color w:val="333333"/>
                <w:shd w:val="clear" w:color="auto" w:fill="FFFFFF"/>
              </w:rPr>
              <w:t>／</w:t>
            </w:r>
          </w:p>
        </w:tc>
        <w:tc>
          <w:tcPr>
            <w:tcW w:w="199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jc w:val="left"/>
              <w:rPr>
                <w:rFonts w:ascii="仿宋_GB2312" w:eastAsia="仿宋_GB2312" w:hAnsi="仿宋_GB2312" w:cs="仿宋_GB2312"/>
                <w:color w:val="000000" w:themeColor="text1"/>
                <w:sz w:val="18"/>
                <w:szCs w:val="18"/>
              </w:rPr>
            </w:pPr>
          </w:p>
        </w:tc>
      </w:tr>
      <w:tr w:rsidR="00695C4B" w:rsidTr="000065E7">
        <w:trPr>
          <w:trHeight w:val="2460"/>
        </w:trPr>
        <w:tc>
          <w:tcPr>
            <w:tcW w:w="95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jc w:val="center"/>
              <w:rPr>
                <w:rFonts w:ascii="仿宋_GB2312" w:eastAsia="仿宋_GB2312" w:hAnsi="仿宋_GB2312" w:cs="仿宋_GB2312"/>
                <w:color w:val="000000" w:themeColor="text1"/>
                <w:sz w:val="18"/>
                <w:szCs w:val="18"/>
              </w:rPr>
            </w:pPr>
          </w:p>
        </w:tc>
        <w:tc>
          <w:tcPr>
            <w:tcW w:w="9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创新创业教育改革</w:t>
            </w:r>
          </w:p>
        </w:tc>
        <w:tc>
          <w:tcPr>
            <w:tcW w:w="51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left"/>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围绕目前计算机虚拟可视化专业的热点技术领域，包括3d模型、3d动画、高级UI设计、虚拟仿真VR技术等，同时为有创业创意的在校生提供专业的创业培训教育课程和创业技术支持。万霆科技将联合高校在这些领域建设创新创业教育课程体系、实践师资培训训练体系、创客空间、项目孵化转化平台等工作，促进高校开展创新创业教育教学方式改革，深入挖掘符合创新创业的教学方式，形成一套高效率、低成本、校企共赢的人才培养方案和项目孵化平台，并形成可复制可推广的经验和做法。</w:t>
            </w:r>
          </w:p>
        </w:tc>
        <w:tc>
          <w:tcPr>
            <w:tcW w:w="8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 xml:space="preserve">5 </w:t>
            </w:r>
          </w:p>
        </w:tc>
        <w:tc>
          <w:tcPr>
            <w:tcW w:w="24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建筑类、土木类</w:t>
            </w:r>
          </w:p>
        </w:tc>
        <w:tc>
          <w:tcPr>
            <w:tcW w:w="12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建筑类、土木类</w:t>
            </w:r>
          </w:p>
        </w:tc>
        <w:tc>
          <w:tcPr>
            <w:tcW w:w="12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pStyle w:val="HTML"/>
              <w:widowControl/>
              <w:shd w:val="clear" w:color="auto" w:fill="FFFFFF"/>
              <w:spacing w:before="150" w:after="150" w:line="435" w:lineRule="atLeast"/>
              <w:jc w:val="center"/>
              <w:rPr>
                <w:rFonts w:ascii="仿宋_GB2312" w:eastAsia="仿宋_GB2312" w:hAnsi="仿宋_GB2312" w:cs="仿宋_GB2312" w:hint="default"/>
                <w:color w:val="000000" w:themeColor="text1"/>
                <w:sz w:val="18"/>
                <w:szCs w:val="18"/>
              </w:rPr>
            </w:pPr>
            <w:r>
              <w:rPr>
                <w:rFonts w:cs="宋体"/>
                <w:color w:val="333333"/>
                <w:shd w:val="clear" w:color="auto" w:fill="FFFFFF"/>
              </w:rPr>
              <w:t>／</w:t>
            </w:r>
          </w:p>
        </w:tc>
        <w:tc>
          <w:tcPr>
            <w:tcW w:w="199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jc w:val="left"/>
              <w:rPr>
                <w:rFonts w:ascii="仿宋_GB2312" w:eastAsia="仿宋_GB2312" w:hAnsi="仿宋_GB2312" w:cs="仿宋_GB2312"/>
                <w:color w:val="000000" w:themeColor="text1"/>
                <w:sz w:val="18"/>
                <w:szCs w:val="18"/>
              </w:rPr>
            </w:pPr>
          </w:p>
        </w:tc>
      </w:tr>
      <w:tr w:rsidR="00695C4B" w:rsidTr="000065E7">
        <w:trPr>
          <w:trHeight w:val="1500"/>
        </w:trPr>
        <w:tc>
          <w:tcPr>
            <w:tcW w:w="955"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福建网龙华渔教育</w:t>
            </w:r>
          </w:p>
        </w:tc>
        <w:tc>
          <w:tcPr>
            <w:tcW w:w="9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教学内容和课程体系改革</w:t>
            </w:r>
          </w:p>
        </w:tc>
        <w:tc>
          <w:tcPr>
            <w:tcW w:w="51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left"/>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项目面向本科VR相关专业方向，“网龙华渔教育教学内容和课程体系改革项目”将围绕目前VR产业的热点技术领域，基于VR产业的岗位需求，针对VR程序开发技术、VR场景开发技术、VR设计与制作技术、VR策划技术、VR综合实训等，建成一系列优质、可共享、具有示范价值的课程并在高校开设及推广应用。</w:t>
            </w:r>
          </w:p>
        </w:tc>
        <w:tc>
          <w:tcPr>
            <w:tcW w:w="8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 xml:space="preserve">7 </w:t>
            </w:r>
          </w:p>
        </w:tc>
        <w:tc>
          <w:tcPr>
            <w:tcW w:w="24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VR产业与技术</w:t>
            </w:r>
          </w:p>
        </w:tc>
        <w:tc>
          <w:tcPr>
            <w:tcW w:w="12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计算机类、电子信息类</w:t>
            </w:r>
          </w:p>
        </w:tc>
        <w:tc>
          <w:tcPr>
            <w:tcW w:w="12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pStyle w:val="HTML"/>
              <w:widowControl/>
              <w:shd w:val="clear" w:color="auto" w:fill="FFFFFF"/>
              <w:spacing w:before="150" w:after="150" w:line="435" w:lineRule="atLeast"/>
              <w:jc w:val="center"/>
              <w:rPr>
                <w:rFonts w:ascii="仿宋_GB2312" w:eastAsia="仿宋_GB2312" w:hAnsi="仿宋_GB2312" w:cs="仿宋_GB2312" w:hint="default"/>
                <w:color w:val="000000" w:themeColor="text1"/>
                <w:sz w:val="18"/>
                <w:szCs w:val="18"/>
              </w:rPr>
            </w:pPr>
            <w:r>
              <w:rPr>
                <w:rFonts w:cs="宋体"/>
                <w:color w:val="333333"/>
                <w:shd w:val="clear" w:color="auto" w:fill="FFFFFF"/>
              </w:rPr>
              <w:t>／</w:t>
            </w:r>
          </w:p>
        </w:tc>
        <w:tc>
          <w:tcPr>
            <w:tcW w:w="1995"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left"/>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http://edu.101.com</w:t>
            </w:r>
          </w:p>
        </w:tc>
      </w:tr>
      <w:tr w:rsidR="00695C4B" w:rsidTr="000065E7">
        <w:trPr>
          <w:trHeight w:val="1680"/>
        </w:trPr>
        <w:tc>
          <w:tcPr>
            <w:tcW w:w="95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jc w:val="center"/>
              <w:rPr>
                <w:rFonts w:ascii="仿宋_GB2312" w:eastAsia="仿宋_GB2312" w:hAnsi="仿宋_GB2312" w:cs="仿宋_GB2312"/>
                <w:color w:val="000000" w:themeColor="text1"/>
                <w:sz w:val="18"/>
                <w:szCs w:val="18"/>
              </w:rPr>
            </w:pPr>
          </w:p>
        </w:tc>
        <w:tc>
          <w:tcPr>
            <w:tcW w:w="9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实践条件建设</w:t>
            </w:r>
          </w:p>
        </w:tc>
        <w:tc>
          <w:tcPr>
            <w:tcW w:w="51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left"/>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项目面向本科VR相关专业方向，旨在通过联合共建VR综合实训室、VR尖端技术互动体验中心，拓宽院校合作路径，实现产学多层次、多维度的深度协作。以实践环境建设为基础，与合作院校共同完成新常态下VR领域专业的方向定位、培养方案构建、课程开发、教学过程设计与实施以及教学情境开发等，提升院校实践教学水平。</w:t>
            </w:r>
          </w:p>
        </w:tc>
        <w:tc>
          <w:tcPr>
            <w:tcW w:w="8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 xml:space="preserve">20 </w:t>
            </w:r>
          </w:p>
        </w:tc>
        <w:tc>
          <w:tcPr>
            <w:tcW w:w="24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VR产业与技术</w:t>
            </w:r>
          </w:p>
        </w:tc>
        <w:tc>
          <w:tcPr>
            <w:tcW w:w="12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计算机类、电子信息类</w:t>
            </w:r>
          </w:p>
        </w:tc>
        <w:tc>
          <w:tcPr>
            <w:tcW w:w="12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pStyle w:val="HTML"/>
              <w:widowControl/>
              <w:shd w:val="clear" w:color="auto" w:fill="FFFFFF"/>
              <w:spacing w:before="150" w:after="150" w:line="435" w:lineRule="atLeast"/>
              <w:jc w:val="center"/>
              <w:rPr>
                <w:rFonts w:ascii="仿宋_GB2312" w:eastAsia="仿宋_GB2312" w:hAnsi="仿宋_GB2312" w:cs="仿宋_GB2312" w:hint="default"/>
                <w:color w:val="000000" w:themeColor="text1"/>
                <w:sz w:val="18"/>
                <w:szCs w:val="18"/>
              </w:rPr>
            </w:pPr>
            <w:r>
              <w:rPr>
                <w:rFonts w:cs="宋体"/>
                <w:color w:val="333333"/>
                <w:shd w:val="clear" w:color="auto" w:fill="FFFFFF"/>
              </w:rPr>
              <w:t>／</w:t>
            </w:r>
          </w:p>
        </w:tc>
        <w:tc>
          <w:tcPr>
            <w:tcW w:w="199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jc w:val="left"/>
              <w:rPr>
                <w:rFonts w:ascii="仿宋_GB2312" w:eastAsia="仿宋_GB2312" w:hAnsi="仿宋_GB2312" w:cs="仿宋_GB2312"/>
                <w:color w:val="000000" w:themeColor="text1"/>
                <w:sz w:val="18"/>
                <w:szCs w:val="18"/>
              </w:rPr>
            </w:pPr>
          </w:p>
        </w:tc>
      </w:tr>
      <w:tr w:rsidR="00695C4B" w:rsidTr="000065E7">
        <w:trPr>
          <w:trHeight w:val="2100"/>
        </w:trPr>
        <w:tc>
          <w:tcPr>
            <w:tcW w:w="955"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武汉易思达</w:t>
            </w:r>
          </w:p>
        </w:tc>
        <w:tc>
          <w:tcPr>
            <w:tcW w:w="9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教学内容和课程体系改革</w:t>
            </w:r>
          </w:p>
        </w:tc>
        <w:tc>
          <w:tcPr>
            <w:tcW w:w="51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left"/>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面向高等院校电子信息类、计算机类等相关专业，围绕通信原理、移动通信、光纤通信、数字信号处理、软件无线电、无线通信系统、移动通信协议、物联网、移动互联网等课程，将电子信息产业和技术的最新发展，行业对人才培养的最新要求引入到教学过程，校企共建系列化课程体系，包含更新教学内容，开发实验项目，编写理论和实验教材，编写电子教案等内容，支持高校课程建设和教学改革工作，建成一批高质量、可共享的课程体系和教学改革方案。</w:t>
            </w:r>
          </w:p>
        </w:tc>
        <w:tc>
          <w:tcPr>
            <w:tcW w:w="8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 xml:space="preserve">4 </w:t>
            </w:r>
          </w:p>
        </w:tc>
        <w:tc>
          <w:tcPr>
            <w:tcW w:w="24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计算机类、电子信息类</w:t>
            </w:r>
          </w:p>
        </w:tc>
        <w:tc>
          <w:tcPr>
            <w:tcW w:w="12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计算机类、电子信息类</w:t>
            </w:r>
          </w:p>
        </w:tc>
        <w:tc>
          <w:tcPr>
            <w:tcW w:w="12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pStyle w:val="HTML"/>
              <w:widowControl/>
              <w:shd w:val="clear" w:color="auto" w:fill="FFFFFF"/>
              <w:spacing w:before="150" w:after="150" w:line="435" w:lineRule="atLeast"/>
              <w:jc w:val="center"/>
              <w:rPr>
                <w:rFonts w:ascii="仿宋_GB2312" w:eastAsia="仿宋_GB2312" w:hAnsi="仿宋_GB2312" w:cs="仿宋_GB2312" w:hint="default"/>
                <w:color w:val="000000" w:themeColor="text1"/>
                <w:sz w:val="18"/>
                <w:szCs w:val="18"/>
              </w:rPr>
            </w:pPr>
            <w:r>
              <w:rPr>
                <w:rFonts w:cs="宋体"/>
                <w:color w:val="333333"/>
                <w:shd w:val="clear" w:color="auto" w:fill="FFFFFF"/>
              </w:rPr>
              <w:t>／</w:t>
            </w:r>
          </w:p>
        </w:tc>
        <w:tc>
          <w:tcPr>
            <w:tcW w:w="1995"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left"/>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http://www.wheasystart.com</w:t>
            </w:r>
          </w:p>
        </w:tc>
      </w:tr>
      <w:tr w:rsidR="00695C4B" w:rsidTr="000065E7">
        <w:trPr>
          <w:trHeight w:val="2850"/>
        </w:trPr>
        <w:tc>
          <w:tcPr>
            <w:tcW w:w="95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jc w:val="center"/>
              <w:rPr>
                <w:rFonts w:ascii="仿宋_GB2312" w:eastAsia="仿宋_GB2312" w:hAnsi="仿宋_GB2312" w:cs="仿宋_GB2312"/>
                <w:color w:val="000000" w:themeColor="text1"/>
                <w:sz w:val="18"/>
                <w:szCs w:val="18"/>
              </w:rPr>
            </w:pPr>
          </w:p>
        </w:tc>
        <w:tc>
          <w:tcPr>
            <w:tcW w:w="9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实践条件建设</w:t>
            </w:r>
          </w:p>
        </w:tc>
        <w:tc>
          <w:tcPr>
            <w:tcW w:w="51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left"/>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面向高等院校电子信息类、计算机类等相关专业，校企合作共建通信专业实验室（通信原理、移动通信、光纤通信、数字信号处理、无线通信、软件无线电等方向）、移动通信系统实验室（4G、5G等方向）、物联网创新实验室、电子与通信综合创新实验室、通信创新创业实践基地、通信课程与通信系统虚拟仿真实验室，通过优势互补、资源整合，创新电子信息类专业实验课程，探索移动通信、物联网的新技术在教学中的应用，将项目式教学、口袋实验室、电子积木、虚拟仿真、远程实验等引入到创新创业、课程设计、毕业设计、竞赛训练和实习实训环节。</w:t>
            </w:r>
          </w:p>
        </w:tc>
        <w:tc>
          <w:tcPr>
            <w:tcW w:w="8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 xml:space="preserve">10 </w:t>
            </w:r>
          </w:p>
        </w:tc>
        <w:tc>
          <w:tcPr>
            <w:tcW w:w="24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计算机类、电子信息类</w:t>
            </w:r>
          </w:p>
        </w:tc>
        <w:tc>
          <w:tcPr>
            <w:tcW w:w="12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计算机类、电子信息类</w:t>
            </w:r>
          </w:p>
        </w:tc>
        <w:tc>
          <w:tcPr>
            <w:tcW w:w="12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pStyle w:val="HTML"/>
              <w:widowControl/>
              <w:shd w:val="clear" w:color="auto" w:fill="FFFFFF"/>
              <w:spacing w:before="150" w:after="150" w:line="435" w:lineRule="atLeast"/>
              <w:jc w:val="center"/>
              <w:rPr>
                <w:rFonts w:ascii="仿宋_GB2312" w:eastAsia="仿宋_GB2312" w:hAnsi="仿宋_GB2312" w:cs="仿宋_GB2312" w:hint="default"/>
                <w:color w:val="000000" w:themeColor="text1"/>
                <w:sz w:val="18"/>
                <w:szCs w:val="18"/>
              </w:rPr>
            </w:pPr>
            <w:r>
              <w:rPr>
                <w:rFonts w:cs="宋体"/>
                <w:color w:val="333333"/>
                <w:shd w:val="clear" w:color="auto" w:fill="FFFFFF"/>
              </w:rPr>
              <w:t>／</w:t>
            </w:r>
          </w:p>
        </w:tc>
        <w:tc>
          <w:tcPr>
            <w:tcW w:w="199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jc w:val="left"/>
              <w:rPr>
                <w:rFonts w:ascii="仿宋_GB2312" w:eastAsia="仿宋_GB2312" w:hAnsi="仿宋_GB2312" w:cs="仿宋_GB2312"/>
                <w:color w:val="000000" w:themeColor="text1"/>
                <w:sz w:val="18"/>
                <w:szCs w:val="18"/>
              </w:rPr>
            </w:pPr>
          </w:p>
        </w:tc>
      </w:tr>
      <w:tr w:rsidR="00695C4B" w:rsidTr="000065E7">
        <w:trPr>
          <w:trHeight w:val="2040"/>
        </w:trPr>
        <w:tc>
          <w:tcPr>
            <w:tcW w:w="95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jc w:val="center"/>
              <w:rPr>
                <w:rFonts w:ascii="仿宋_GB2312" w:eastAsia="仿宋_GB2312" w:hAnsi="仿宋_GB2312" w:cs="仿宋_GB2312"/>
                <w:color w:val="000000" w:themeColor="text1"/>
                <w:sz w:val="18"/>
                <w:szCs w:val="18"/>
              </w:rPr>
            </w:pPr>
          </w:p>
        </w:tc>
        <w:tc>
          <w:tcPr>
            <w:tcW w:w="9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校外实践基地建设（大学生实习实训项目）</w:t>
            </w:r>
          </w:p>
        </w:tc>
        <w:tc>
          <w:tcPr>
            <w:tcW w:w="51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left"/>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面向高等院校电子信息类、计算机类等相关专业，利用武汉易思达投资兴建的“光谷·移动互联网创新基地”的软硬件环境，与院校共建校外实践基地。基地按照现代企业环境进行设计，专用于为高校提供认知实习、企业实习、毕业实习等全流程解决方案。基地以真实的项目为案例，按照企业研发流程，融入企业管理、企业文化等内容，全面提升学生实践和创新能力，实现由学生到准职业人的转变。</w:t>
            </w:r>
          </w:p>
        </w:tc>
        <w:tc>
          <w:tcPr>
            <w:tcW w:w="8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 xml:space="preserve">10 </w:t>
            </w:r>
          </w:p>
        </w:tc>
        <w:tc>
          <w:tcPr>
            <w:tcW w:w="24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计算机类、电子信息类</w:t>
            </w:r>
          </w:p>
        </w:tc>
        <w:tc>
          <w:tcPr>
            <w:tcW w:w="12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jc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计算机类、电子信息类</w:t>
            </w:r>
          </w:p>
        </w:tc>
        <w:tc>
          <w:tcPr>
            <w:tcW w:w="12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pStyle w:val="HTML"/>
              <w:widowControl/>
              <w:shd w:val="clear" w:color="auto" w:fill="FFFFFF"/>
              <w:spacing w:before="150" w:after="150" w:line="435" w:lineRule="atLeast"/>
              <w:jc w:val="center"/>
              <w:rPr>
                <w:rFonts w:ascii="仿宋_GB2312" w:eastAsia="仿宋_GB2312" w:hAnsi="仿宋_GB2312" w:cs="仿宋_GB2312" w:hint="default"/>
                <w:color w:val="000000" w:themeColor="text1"/>
                <w:sz w:val="18"/>
                <w:szCs w:val="18"/>
              </w:rPr>
            </w:pPr>
            <w:r>
              <w:rPr>
                <w:rFonts w:cs="宋体"/>
                <w:color w:val="333333"/>
                <w:shd w:val="clear" w:color="auto" w:fill="FFFFFF"/>
              </w:rPr>
              <w:t>／</w:t>
            </w:r>
          </w:p>
        </w:tc>
        <w:tc>
          <w:tcPr>
            <w:tcW w:w="199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jc w:val="left"/>
              <w:rPr>
                <w:rFonts w:ascii="仿宋_GB2312" w:eastAsia="仿宋_GB2312" w:hAnsi="仿宋_GB2312" w:cs="仿宋_GB2312"/>
                <w:color w:val="000000" w:themeColor="text1"/>
                <w:sz w:val="18"/>
                <w:szCs w:val="18"/>
              </w:rPr>
            </w:pPr>
          </w:p>
        </w:tc>
      </w:tr>
      <w:tr w:rsidR="00695C4B" w:rsidTr="000065E7">
        <w:trPr>
          <w:trHeight w:val="1890"/>
        </w:trPr>
        <w:tc>
          <w:tcPr>
            <w:tcW w:w="95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jc w:val="center"/>
              <w:rPr>
                <w:rFonts w:ascii="仿宋_GB2312" w:eastAsia="仿宋_GB2312" w:hAnsi="仿宋_GB2312" w:cs="仿宋_GB2312"/>
                <w:color w:val="000000" w:themeColor="text1"/>
                <w:sz w:val="18"/>
                <w:szCs w:val="18"/>
              </w:rPr>
            </w:pPr>
          </w:p>
        </w:tc>
        <w:tc>
          <w:tcPr>
            <w:tcW w:w="9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创新创业教育改革</w:t>
            </w:r>
          </w:p>
        </w:tc>
        <w:tc>
          <w:tcPr>
            <w:tcW w:w="51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left"/>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面向高等院校电子信息类、计算机类等相关专业，针对申报电子信息、通信、信号处理、物联网等方向的创新创业基地，融合企业资源，为高校提供开源软硬件平台，建设创客空间、创新创业通识课程体系、创新创业实践训练体系、创新创业师资培训体系、创新创业案例库，支持学校开展各类创新创业竞赛，协助高校开展创新创业教育改革，打造产学研创相融合的新型人才培养模式。</w:t>
            </w:r>
          </w:p>
        </w:tc>
        <w:tc>
          <w:tcPr>
            <w:tcW w:w="8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 xml:space="preserve">5 </w:t>
            </w:r>
          </w:p>
        </w:tc>
        <w:tc>
          <w:tcPr>
            <w:tcW w:w="24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计算机类、电子信息类</w:t>
            </w:r>
          </w:p>
        </w:tc>
        <w:tc>
          <w:tcPr>
            <w:tcW w:w="12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计算机类、电子信息类</w:t>
            </w:r>
          </w:p>
        </w:tc>
        <w:tc>
          <w:tcPr>
            <w:tcW w:w="12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pStyle w:val="HTML"/>
              <w:widowControl/>
              <w:shd w:val="clear" w:color="auto" w:fill="FFFFFF"/>
              <w:spacing w:before="150" w:after="150" w:line="435" w:lineRule="atLeast"/>
              <w:jc w:val="center"/>
              <w:rPr>
                <w:rFonts w:ascii="仿宋_GB2312" w:eastAsia="仿宋_GB2312" w:hAnsi="仿宋_GB2312" w:cs="仿宋_GB2312" w:hint="default"/>
                <w:color w:val="000000" w:themeColor="text1"/>
                <w:sz w:val="18"/>
                <w:szCs w:val="18"/>
              </w:rPr>
            </w:pPr>
            <w:r>
              <w:rPr>
                <w:rFonts w:cs="宋体"/>
                <w:color w:val="333333"/>
                <w:shd w:val="clear" w:color="auto" w:fill="FFFFFF"/>
              </w:rPr>
              <w:t>／</w:t>
            </w:r>
          </w:p>
        </w:tc>
        <w:tc>
          <w:tcPr>
            <w:tcW w:w="199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jc w:val="left"/>
              <w:rPr>
                <w:rFonts w:ascii="仿宋_GB2312" w:eastAsia="仿宋_GB2312" w:hAnsi="仿宋_GB2312" w:cs="仿宋_GB2312"/>
                <w:color w:val="000000" w:themeColor="text1"/>
                <w:sz w:val="18"/>
                <w:szCs w:val="18"/>
              </w:rPr>
            </w:pPr>
          </w:p>
        </w:tc>
      </w:tr>
      <w:tr w:rsidR="00695C4B" w:rsidTr="000065E7">
        <w:trPr>
          <w:trHeight w:val="1530"/>
        </w:trPr>
        <w:tc>
          <w:tcPr>
            <w:tcW w:w="955"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lastRenderedPageBreak/>
              <w:t>武汉中智讯</w:t>
            </w:r>
          </w:p>
        </w:tc>
        <w:tc>
          <w:tcPr>
            <w:tcW w:w="9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教学内容和课程体系改革</w:t>
            </w:r>
          </w:p>
        </w:tc>
        <w:tc>
          <w:tcPr>
            <w:tcW w:w="51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left"/>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面向高校计算机、通信、电子信息、物联网类相关专业开展申报，通过支持相关专业课程建设，改进课程教学内容，优化课程体系，推进优质教学资源共享，提升专业教学质量，培养行业需求的人才。项目重点支持大数据、云计算、物联网等专业方向的课程建设，形成与行业对接的培养方案以及课程体系。</w:t>
            </w:r>
          </w:p>
        </w:tc>
        <w:tc>
          <w:tcPr>
            <w:tcW w:w="8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 xml:space="preserve">10 </w:t>
            </w:r>
          </w:p>
        </w:tc>
        <w:tc>
          <w:tcPr>
            <w:tcW w:w="24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计算机类、电子信息类</w:t>
            </w:r>
          </w:p>
        </w:tc>
        <w:tc>
          <w:tcPr>
            <w:tcW w:w="12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计算机类、电子信息类</w:t>
            </w:r>
          </w:p>
        </w:tc>
        <w:tc>
          <w:tcPr>
            <w:tcW w:w="12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pStyle w:val="HTML"/>
              <w:widowControl/>
              <w:shd w:val="clear" w:color="auto" w:fill="FFFFFF"/>
              <w:spacing w:before="150" w:after="150" w:line="435" w:lineRule="atLeast"/>
              <w:jc w:val="center"/>
              <w:rPr>
                <w:rFonts w:ascii="仿宋_GB2312" w:eastAsia="仿宋_GB2312" w:hAnsi="仿宋_GB2312" w:cs="仿宋_GB2312" w:hint="default"/>
                <w:color w:val="000000" w:themeColor="text1"/>
                <w:sz w:val="18"/>
                <w:szCs w:val="18"/>
              </w:rPr>
            </w:pPr>
            <w:r>
              <w:rPr>
                <w:rFonts w:cs="宋体"/>
                <w:color w:val="333333"/>
                <w:shd w:val="clear" w:color="auto" w:fill="FFFFFF"/>
              </w:rPr>
              <w:t>／</w:t>
            </w:r>
          </w:p>
        </w:tc>
        <w:tc>
          <w:tcPr>
            <w:tcW w:w="1995"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B57166" w:rsidP="000065E7">
            <w:pPr>
              <w:widowControl/>
              <w:jc w:val="left"/>
              <w:textAlignment w:val="center"/>
              <w:rPr>
                <w:rFonts w:ascii="仿宋_GB2312" w:eastAsia="仿宋_GB2312" w:hAnsi="仿宋_GB2312" w:cs="仿宋_GB2312"/>
                <w:color w:val="000000" w:themeColor="text1"/>
                <w:sz w:val="18"/>
                <w:szCs w:val="18"/>
              </w:rPr>
            </w:pPr>
            <w:hyperlink r:id="rId71" w:history="1">
              <w:r w:rsidR="00695C4B">
                <w:rPr>
                  <w:rStyle w:val="a5"/>
                  <w:rFonts w:ascii="仿宋_GB2312" w:eastAsia="仿宋_GB2312" w:hAnsi="仿宋_GB2312" w:cs="仿宋_GB2312" w:hint="eastAsia"/>
                  <w:color w:val="000000" w:themeColor="text1"/>
                  <w:sz w:val="18"/>
                  <w:szCs w:val="18"/>
                </w:rPr>
                <w:t>http://www.zonesion.com.cn/</w:t>
              </w:r>
            </w:hyperlink>
          </w:p>
        </w:tc>
      </w:tr>
      <w:tr w:rsidR="00695C4B" w:rsidTr="000065E7">
        <w:trPr>
          <w:trHeight w:val="1500"/>
        </w:trPr>
        <w:tc>
          <w:tcPr>
            <w:tcW w:w="95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jc w:val="center"/>
              <w:rPr>
                <w:rFonts w:ascii="仿宋_GB2312" w:eastAsia="仿宋_GB2312" w:hAnsi="仿宋_GB2312" w:cs="仿宋_GB2312"/>
                <w:color w:val="000000" w:themeColor="text1"/>
                <w:sz w:val="18"/>
                <w:szCs w:val="18"/>
              </w:rPr>
            </w:pPr>
          </w:p>
        </w:tc>
        <w:tc>
          <w:tcPr>
            <w:tcW w:w="9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师资培训</w:t>
            </w:r>
          </w:p>
        </w:tc>
        <w:tc>
          <w:tcPr>
            <w:tcW w:w="51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left"/>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面向高校计算机、通信、电子信息、物联网类相关专业开展申报，进行物联网、云计算、大数据、嵌入式等专业方向的师资培训，根据“提高教育教学能力、教育创新能力和教育科研能力”的指导思想，推行项目管理制度，打造更高层次专业型、应用型、创新型、复合型师资团队。</w:t>
            </w:r>
          </w:p>
        </w:tc>
        <w:tc>
          <w:tcPr>
            <w:tcW w:w="8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 xml:space="preserve">20 </w:t>
            </w:r>
          </w:p>
        </w:tc>
        <w:tc>
          <w:tcPr>
            <w:tcW w:w="24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物联网、云计算、大数据、嵌入式等</w:t>
            </w:r>
          </w:p>
        </w:tc>
        <w:tc>
          <w:tcPr>
            <w:tcW w:w="12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计算机类、电子信息类</w:t>
            </w:r>
          </w:p>
        </w:tc>
        <w:tc>
          <w:tcPr>
            <w:tcW w:w="12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pStyle w:val="HTML"/>
              <w:widowControl/>
              <w:shd w:val="clear" w:color="auto" w:fill="FFFFFF"/>
              <w:spacing w:before="150" w:after="150" w:line="435" w:lineRule="atLeast"/>
              <w:jc w:val="center"/>
              <w:rPr>
                <w:rFonts w:ascii="仿宋_GB2312" w:eastAsia="仿宋_GB2312" w:hAnsi="仿宋_GB2312" w:cs="仿宋_GB2312" w:hint="default"/>
                <w:color w:val="000000" w:themeColor="text1"/>
                <w:sz w:val="18"/>
                <w:szCs w:val="18"/>
              </w:rPr>
            </w:pPr>
            <w:r>
              <w:rPr>
                <w:rFonts w:cs="宋体"/>
                <w:color w:val="333333"/>
                <w:shd w:val="clear" w:color="auto" w:fill="FFFFFF"/>
              </w:rPr>
              <w:t>／</w:t>
            </w:r>
          </w:p>
        </w:tc>
        <w:tc>
          <w:tcPr>
            <w:tcW w:w="199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jc w:val="left"/>
              <w:rPr>
                <w:rFonts w:ascii="仿宋_GB2312" w:eastAsia="仿宋_GB2312" w:hAnsi="仿宋_GB2312" w:cs="仿宋_GB2312"/>
                <w:color w:val="000000" w:themeColor="text1"/>
                <w:sz w:val="18"/>
                <w:szCs w:val="18"/>
              </w:rPr>
            </w:pPr>
          </w:p>
        </w:tc>
      </w:tr>
      <w:tr w:rsidR="00695C4B" w:rsidTr="000065E7">
        <w:trPr>
          <w:trHeight w:val="1740"/>
        </w:trPr>
        <w:tc>
          <w:tcPr>
            <w:tcW w:w="95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jc w:val="center"/>
              <w:rPr>
                <w:rFonts w:ascii="仿宋_GB2312" w:eastAsia="仿宋_GB2312" w:hAnsi="仿宋_GB2312" w:cs="仿宋_GB2312"/>
                <w:color w:val="000000" w:themeColor="text1"/>
                <w:sz w:val="18"/>
                <w:szCs w:val="18"/>
              </w:rPr>
            </w:pPr>
          </w:p>
        </w:tc>
        <w:tc>
          <w:tcPr>
            <w:tcW w:w="9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实践条件建设</w:t>
            </w:r>
          </w:p>
        </w:tc>
        <w:tc>
          <w:tcPr>
            <w:tcW w:w="51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left"/>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项目旨在与高校合作建设联合实训室、实践基地，提升学校专业实践环境，共同开发有关的教学资源，提升学校实践教学水平。项目围绕物联网、云计算、大数据、嵌入式等技术方向。支持高校在以上技术方向建设联合实训室，服务于高校基础教学及实训科研。同时也可以基于实训室环境开展创新创业、培训认证、课程建设等，推动高校技能型人才培养。</w:t>
            </w:r>
          </w:p>
        </w:tc>
        <w:tc>
          <w:tcPr>
            <w:tcW w:w="8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 xml:space="preserve">20 </w:t>
            </w:r>
          </w:p>
        </w:tc>
        <w:tc>
          <w:tcPr>
            <w:tcW w:w="24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物联网、云计算、大数据、嵌入式等</w:t>
            </w:r>
          </w:p>
        </w:tc>
        <w:tc>
          <w:tcPr>
            <w:tcW w:w="12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计算机类、电子信息类</w:t>
            </w:r>
          </w:p>
        </w:tc>
        <w:tc>
          <w:tcPr>
            <w:tcW w:w="12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pStyle w:val="HTML"/>
              <w:widowControl/>
              <w:shd w:val="clear" w:color="auto" w:fill="FFFFFF"/>
              <w:spacing w:before="150" w:after="150" w:line="435" w:lineRule="atLeast"/>
              <w:jc w:val="center"/>
              <w:rPr>
                <w:rFonts w:ascii="仿宋_GB2312" w:eastAsia="仿宋_GB2312" w:hAnsi="仿宋_GB2312" w:cs="仿宋_GB2312" w:hint="default"/>
                <w:color w:val="000000" w:themeColor="text1"/>
                <w:sz w:val="18"/>
                <w:szCs w:val="18"/>
              </w:rPr>
            </w:pPr>
            <w:r>
              <w:rPr>
                <w:rFonts w:cs="宋体"/>
                <w:color w:val="333333"/>
                <w:shd w:val="clear" w:color="auto" w:fill="FFFFFF"/>
              </w:rPr>
              <w:t>／</w:t>
            </w:r>
          </w:p>
        </w:tc>
        <w:tc>
          <w:tcPr>
            <w:tcW w:w="199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jc w:val="left"/>
              <w:rPr>
                <w:rFonts w:ascii="仿宋_GB2312" w:eastAsia="仿宋_GB2312" w:hAnsi="仿宋_GB2312" w:cs="仿宋_GB2312"/>
                <w:color w:val="000000" w:themeColor="text1"/>
                <w:sz w:val="18"/>
                <w:szCs w:val="18"/>
              </w:rPr>
            </w:pPr>
          </w:p>
        </w:tc>
      </w:tr>
      <w:tr w:rsidR="00695C4B" w:rsidTr="000065E7">
        <w:trPr>
          <w:trHeight w:val="1350"/>
        </w:trPr>
        <w:tc>
          <w:tcPr>
            <w:tcW w:w="95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jc w:val="center"/>
              <w:rPr>
                <w:rFonts w:ascii="仿宋_GB2312" w:eastAsia="仿宋_GB2312" w:hAnsi="仿宋_GB2312" w:cs="仿宋_GB2312"/>
                <w:color w:val="000000" w:themeColor="text1"/>
                <w:sz w:val="18"/>
                <w:szCs w:val="18"/>
              </w:rPr>
            </w:pPr>
          </w:p>
        </w:tc>
        <w:tc>
          <w:tcPr>
            <w:tcW w:w="9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创新创业教育改革</w:t>
            </w:r>
          </w:p>
        </w:tc>
        <w:tc>
          <w:tcPr>
            <w:tcW w:w="51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left"/>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该项目面向高校，由企业提供师资、软硬件条件、建设经费等，支持高校建设创新创业教育课程体系、实践训练体系、创客空间、项目孵化转化平台等，支持高校创新创业教育改革，开展以技术创新为核心的创客教育，培养创新型人才。</w:t>
            </w:r>
          </w:p>
        </w:tc>
        <w:tc>
          <w:tcPr>
            <w:tcW w:w="8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 xml:space="preserve">3 </w:t>
            </w:r>
          </w:p>
        </w:tc>
        <w:tc>
          <w:tcPr>
            <w:tcW w:w="24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计算机类、电子信息类</w:t>
            </w:r>
          </w:p>
        </w:tc>
        <w:tc>
          <w:tcPr>
            <w:tcW w:w="12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计算机类、电子信息类</w:t>
            </w:r>
          </w:p>
        </w:tc>
        <w:tc>
          <w:tcPr>
            <w:tcW w:w="12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pStyle w:val="HTML"/>
              <w:widowControl/>
              <w:shd w:val="clear" w:color="auto" w:fill="FFFFFF"/>
              <w:spacing w:before="150" w:after="150" w:line="435" w:lineRule="atLeast"/>
              <w:jc w:val="center"/>
              <w:rPr>
                <w:rFonts w:ascii="仿宋_GB2312" w:eastAsia="仿宋_GB2312" w:hAnsi="仿宋_GB2312" w:cs="仿宋_GB2312" w:hint="default"/>
                <w:color w:val="000000" w:themeColor="text1"/>
                <w:sz w:val="18"/>
                <w:szCs w:val="18"/>
              </w:rPr>
            </w:pPr>
            <w:r>
              <w:rPr>
                <w:rFonts w:cs="宋体"/>
                <w:color w:val="333333"/>
                <w:shd w:val="clear" w:color="auto" w:fill="FFFFFF"/>
              </w:rPr>
              <w:t>／</w:t>
            </w:r>
          </w:p>
        </w:tc>
        <w:tc>
          <w:tcPr>
            <w:tcW w:w="199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jc w:val="left"/>
              <w:rPr>
                <w:rFonts w:ascii="仿宋_GB2312" w:eastAsia="仿宋_GB2312" w:hAnsi="仿宋_GB2312" w:cs="仿宋_GB2312"/>
                <w:color w:val="000000" w:themeColor="text1"/>
                <w:sz w:val="18"/>
                <w:szCs w:val="18"/>
              </w:rPr>
            </w:pPr>
          </w:p>
        </w:tc>
      </w:tr>
      <w:tr w:rsidR="00695C4B" w:rsidTr="000065E7">
        <w:trPr>
          <w:trHeight w:val="2396"/>
        </w:trPr>
        <w:tc>
          <w:tcPr>
            <w:tcW w:w="955"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lastRenderedPageBreak/>
              <w:t>西安三好软件</w:t>
            </w:r>
          </w:p>
        </w:tc>
        <w:tc>
          <w:tcPr>
            <w:tcW w:w="9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教学内容和课程体系改革</w:t>
            </w:r>
          </w:p>
        </w:tc>
        <w:tc>
          <w:tcPr>
            <w:tcW w:w="51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left"/>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项目面向全国建设类院校，旨在响应国家“建筑业信息化发展纲要”及“教育信息化十三五规划”，以建筑仿真应用技术为基础，解决建设类院校人才培养与行业实习实训成本高、危险性高、可操作性难度高的客观矛盾，同时高逼真还原专业人才未来就业的实际岗位环境及工作内容，利用建筑虚拟仿真、VR、AR、BIM等新兴行业技术，打破传统的教学过程，融合现代化教学理念，细化、趣味化、具象化、系统化分解建设类院校相关专业课程，助力高校培养建设类实战型人才、打造王牌建设类专业。</w:t>
            </w:r>
          </w:p>
        </w:tc>
        <w:tc>
          <w:tcPr>
            <w:tcW w:w="8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 xml:space="preserve">20 </w:t>
            </w:r>
          </w:p>
        </w:tc>
        <w:tc>
          <w:tcPr>
            <w:tcW w:w="24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建筑类、土木类</w:t>
            </w:r>
          </w:p>
        </w:tc>
        <w:tc>
          <w:tcPr>
            <w:tcW w:w="12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建筑类、土木类</w:t>
            </w:r>
          </w:p>
        </w:tc>
        <w:tc>
          <w:tcPr>
            <w:tcW w:w="12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pStyle w:val="HTML"/>
              <w:widowControl/>
              <w:shd w:val="clear" w:color="auto" w:fill="FFFFFF"/>
              <w:spacing w:before="150" w:after="150" w:line="435" w:lineRule="atLeast"/>
              <w:jc w:val="center"/>
              <w:rPr>
                <w:rFonts w:ascii="仿宋_GB2312" w:eastAsia="仿宋_GB2312" w:hAnsi="仿宋_GB2312" w:cs="仿宋_GB2312" w:hint="default"/>
                <w:color w:val="000000" w:themeColor="text1"/>
                <w:sz w:val="18"/>
                <w:szCs w:val="18"/>
              </w:rPr>
            </w:pPr>
            <w:r>
              <w:rPr>
                <w:rFonts w:cs="宋体"/>
                <w:color w:val="333333"/>
                <w:shd w:val="clear" w:color="auto" w:fill="FFFFFF"/>
              </w:rPr>
              <w:t>／</w:t>
            </w:r>
          </w:p>
        </w:tc>
        <w:tc>
          <w:tcPr>
            <w:tcW w:w="1995"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left"/>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http://</w:t>
            </w:r>
            <w:hyperlink r:id="rId72" w:history="1">
              <w:r>
                <w:rPr>
                  <w:rStyle w:val="a5"/>
                  <w:rFonts w:ascii="仿宋_GB2312" w:eastAsia="仿宋_GB2312" w:hAnsi="仿宋_GB2312" w:cs="仿宋_GB2312" w:hint="eastAsia"/>
                  <w:color w:val="000000" w:themeColor="text1"/>
                  <w:sz w:val="18"/>
                  <w:szCs w:val="18"/>
                </w:rPr>
                <w:t>www.3goodsoft.com</w:t>
              </w:r>
            </w:hyperlink>
          </w:p>
        </w:tc>
      </w:tr>
      <w:tr w:rsidR="00695C4B" w:rsidTr="000065E7">
        <w:trPr>
          <w:trHeight w:val="2221"/>
        </w:trPr>
        <w:tc>
          <w:tcPr>
            <w:tcW w:w="95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jc w:val="center"/>
              <w:rPr>
                <w:rFonts w:ascii="仿宋_GB2312" w:eastAsia="仿宋_GB2312" w:hAnsi="仿宋_GB2312" w:cs="仿宋_GB2312"/>
                <w:color w:val="000000" w:themeColor="text1"/>
                <w:sz w:val="18"/>
                <w:szCs w:val="18"/>
              </w:rPr>
            </w:pPr>
          </w:p>
        </w:tc>
        <w:tc>
          <w:tcPr>
            <w:tcW w:w="9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实践条件建设</w:t>
            </w:r>
          </w:p>
        </w:tc>
        <w:tc>
          <w:tcPr>
            <w:tcW w:w="51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left"/>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项目面向全国建设类院校，旨在响应国家“建筑业信息化发展纲要”精神，大力支持建设类院校实践实训所需软硬件、服务、基础设施的建设，积极探索利用产学研协同发展的优势，创新尝试校企合作共建实训基地模式，尽可能的塑造与现实操作几乎无异的实践模拟环境（包含工具，场地，设备），创新应用“多层次实践实训因素组合拳”打造高匹配度就业的一流应用型人才输出基地、校企共建创新实训基地。</w:t>
            </w:r>
          </w:p>
        </w:tc>
        <w:tc>
          <w:tcPr>
            <w:tcW w:w="8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 xml:space="preserve">10 </w:t>
            </w:r>
          </w:p>
        </w:tc>
        <w:tc>
          <w:tcPr>
            <w:tcW w:w="24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建筑类、土木类</w:t>
            </w:r>
          </w:p>
        </w:tc>
        <w:tc>
          <w:tcPr>
            <w:tcW w:w="12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建筑类、土木类</w:t>
            </w:r>
          </w:p>
        </w:tc>
        <w:tc>
          <w:tcPr>
            <w:tcW w:w="12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pStyle w:val="HTML"/>
              <w:widowControl/>
              <w:shd w:val="clear" w:color="auto" w:fill="FFFFFF"/>
              <w:spacing w:before="150" w:after="150" w:line="435" w:lineRule="atLeast"/>
              <w:jc w:val="center"/>
              <w:rPr>
                <w:rFonts w:ascii="仿宋_GB2312" w:eastAsia="仿宋_GB2312" w:hAnsi="仿宋_GB2312" w:cs="仿宋_GB2312" w:hint="default"/>
                <w:color w:val="000000" w:themeColor="text1"/>
                <w:sz w:val="18"/>
                <w:szCs w:val="18"/>
              </w:rPr>
            </w:pPr>
            <w:r>
              <w:rPr>
                <w:rFonts w:cs="宋体"/>
                <w:color w:val="333333"/>
                <w:shd w:val="clear" w:color="auto" w:fill="FFFFFF"/>
              </w:rPr>
              <w:t>／</w:t>
            </w:r>
          </w:p>
        </w:tc>
        <w:tc>
          <w:tcPr>
            <w:tcW w:w="199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jc w:val="left"/>
              <w:rPr>
                <w:rFonts w:ascii="仿宋_GB2312" w:eastAsia="仿宋_GB2312" w:hAnsi="仿宋_GB2312" w:cs="仿宋_GB2312"/>
                <w:color w:val="000000" w:themeColor="text1"/>
                <w:sz w:val="18"/>
                <w:szCs w:val="18"/>
              </w:rPr>
            </w:pPr>
          </w:p>
        </w:tc>
      </w:tr>
      <w:tr w:rsidR="00695C4B" w:rsidTr="000065E7">
        <w:trPr>
          <w:trHeight w:val="1757"/>
        </w:trPr>
        <w:tc>
          <w:tcPr>
            <w:tcW w:w="955"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北京新大陆教育</w:t>
            </w:r>
          </w:p>
        </w:tc>
        <w:tc>
          <w:tcPr>
            <w:tcW w:w="9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教学内容和课程体系改革</w:t>
            </w:r>
          </w:p>
        </w:tc>
        <w:tc>
          <w:tcPr>
            <w:tcW w:w="51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left"/>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项目围绕目前物联网相关专业领域，包括物联网、大数据、智能制造专业的教学和课程体系改革，改革目标旨在帮助高校在这些领域的课程建设和教学改革工作，利用创新的教学方式方法，提高相关课程的教学效果，以市场需求为导向，产教融合，创新应用技术人才培养模式，引导课程设置、教学内容和教学方法改革，构建双主体育人的人才培养模式。</w:t>
            </w:r>
          </w:p>
        </w:tc>
        <w:tc>
          <w:tcPr>
            <w:tcW w:w="8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 xml:space="preserve">10 </w:t>
            </w:r>
          </w:p>
        </w:tc>
        <w:tc>
          <w:tcPr>
            <w:tcW w:w="24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物联网、大数据、智能制造等</w:t>
            </w:r>
          </w:p>
        </w:tc>
        <w:tc>
          <w:tcPr>
            <w:tcW w:w="12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计算机类、电子信息类</w:t>
            </w:r>
          </w:p>
        </w:tc>
        <w:tc>
          <w:tcPr>
            <w:tcW w:w="12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pStyle w:val="HTML"/>
              <w:widowControl/>
              <w:shd w:val="clear" w:color="auto" w:fill="FFFFFF"/>
              <w:spacing w:before="150" w:after="150" w:line="435" w:lineRule="atLeast"/>
              <w:jc w:val="center"/>
              <w:rPr>
                <w:rFonts w:ascii="仿宋_GB2312" w:eastAsia="仿宋_GB2312" w:hAnsi="仿宋_GB2312" w:cs="仿宋_GB2312" w:hint="default"/>
                <w:color w:val="000000" w:themeColor="text1"/>
                <w:sz w:val="18"/>
                <w:szCs w:val="18"/>
              </w:rPr>
            </w:pPr>
            <w:r>
              <w:rPr>
                <w:rFonts w:cs="宋体"/>
                <w:color w:val="333333"/>
                <w:shd w:val="clear" w:color="auto" w:fill="FFFFFF"/>
              </w:rPr>
              <w:t>／</w:t>
            </w:r>
          </w:p>
        </w:tc>
        <w:tc>
          <w:tcPr>
            <w:tcW w:w="1995"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B57166" w:rsidP="000065E7">
            <w:pPr>
              <w:widowControl/>
              <w:jc w:val="left"/>
              <w:textAlignment w:val="center"/>
              <w:rPr>
                <w:rFonts w:ascii="仿宋_GB2312" w:eastAsia="仿宋_GB2312" w:hAnsi="仿宋_GB2312" w:cs="仿宋_GB2312"/>
                <w:color w:val="000000" w:themeColor="text1"/>
                <w:sz w:val="18"/>
                <w:szCs w:val="18"/>
              </w:rPr>
            </w:pPr>
            <w:hyperlink r:id="rId73" w:history="1">
              <w:r w:rsidR="00695C4B">
                <w:rPr>
                  <w:rStyle w:val="a5"/>
                  <w:rFonts w:ascii="仿宋_GB2312" w:eastAsia="仿宋_GB2312" w:hAnsi="仿宋_GB2312" w:cs="仿宋_GB2312" w:hint="eastAsia"/>
                  <w:color w:val="000000" w:themeColor="text1"/>
                  <w:sz w:val="18"/>
                  <w:szCs w:val="18"/>
                </w:rPr>
                <w:t>http://www.newland-edu.com/</w:t>
              </w:r>
            </w:hyperlink>
          </w:p>
        </w:tc>
      </w:tr>
      <w:tr w:rsidR="00695C4B" w:rsidTr="000065E7">
        <w:trPr>
          <w:trHeight w:val="2039"/>
        </w:trPr>
        <w:tc>
          <w:tcPr>
            <w:tcW w:w="95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jc w:val="center"/>
              <w:rPr>
                <w:rFonts w:ascii="仿宋_GB2312" w:eastAsia="仿宋_GB2312" w:hAnsi="仿宋_GB2312" w:cs="仿宋_GB2312"/>
                <w:color w:val="000000" w:themeColor="text1"/>
                <w:sz w:val="18"/>
                <w:szCs w:val="18"/>
              </w:rPr>
            </w:pPr>
          </w:p>
        </w:tc>
        <w:tc>
          <w:tcPr>
            <w:tcW w:w="9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师资培训</w:t>
            </w:r>
          </w:p>
        </w:tc>
        <w:tc>
          <w:tcPr>
            <w:tcW w:w="51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left"/>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为了适应教育改革发展和院校师资培养培训的需求，新大陆教育以建设区域性包括物联网、大数据、智能制造师资培训基地为出发点，帮助有关高校建立在全国具有影响力的师资培训基地。师资培训基地以提高本区域专业教师的专业技术水平和教学实践能力为重点，派遣企业内部经验丰富的专家授课，并进行实训指导，提升教学团队建设机制和专业素质提升机制，帮助学校培养既有高校教师资格的专业职称，又有职业资格和技能等级证书、较强实践操作能力的“双师”结构师资队伍。</w:t>
            </w:r>
          </w:p>
        </w:tc>
        <w:tc>
          <w:tcPr>
            <w:tcW w:w="8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 xml:space="preserve">10 </w:t>
            </w:r>
          </w:p>
        </w:tc>
        <w:tc>
          <w:tcPr>
            <w:tcW w:w="24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物联网、大数据、智能制造等</w:t>
            </w:r>
          </w:p>
        </w:tc>
        <w:tc>
          <w:tcPr>
            <w:tcW w:w="12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计算机类、电子信息类</w:t>
            </w:r>
          </w:p>
        </w:tc>
        <w:tc>
          <w:tcPr>
            <w:tcW w:w="12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pStyle w:val="HTML"/>
              <w:widowControl/>
              <w:shd w:val="clear" w:color="auto" w:fill="FFFFFF"/>
              <w:spacing w:before="150" w:after="150" w:line="435" w:lineRule="atLeast"/>
              <w:jc w:val="center"/>
              <w:rPr>
                <w:rFonts w:ascii="仿宋_GB2312" w:eastAsia="仿宋_GB2312" w:hAnsi="仿宋_GB2312" w:cs="仿宋_GB2312" w:hint="default"/>
                <w:color w:val="000000" w:themeColor="text1"/>
                <w:sz w:val="18"/>
                <w:szCs w:val="18"/>
              </w:rPr>
            </w:pPr>
            <w:r>
              <w:rPr>
                <w:rFonts w:cs="宋体"/>
                <w:color w:val="333333"/>
                <w:shd w:val="clear" w:color="auto" w:fill="FFFFFF"/>
              </w:rPr>
              <w:t>／</w:t>
            </w:r>
          </w:p>
        </w:tc>
        <w:tc>
          <w:tcPr>
            <w:tcW w:w="199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jc w:val="left"/>
              <w:rPr>
                <w:rFonts w:ascii="仿宋_GB2312" w:eastAsia="仿宋_GB2312" w:hAnsi="仿宋_GB2312" w:cs="仿宋_GB2312"/>
                <w:color w:val="000000" w:themeColor="text1"/>
                <w:sz w:val="18"/>
                <w:szCs w:val="18"/>
              </w:rPr>
            </w:pPr>
          </w:p>
        </w:tc>
      </w:tr>
      <w:tr w:rsidR="00695C4B" w:rsidTr="000065E7">
        <w:trPr>
          <w:trHeight w:val="1155"/>
        </w:trPr>
        <w:tc>
          <w:tcPr>
            <w:tcW w:w="95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jc w:val="center"/>
              <w:rPr>
                <w:rFonts w:ascii="仿宋_GB2312" w:eastAsia="仿宋_GB2312" w:hAnsi="仿宋_GB2312" w:cs="仿宋_GB2312"/>
                <w:color w:val="000000" w:themeColor="text1"/>
                <w:sz w:val="18"/>
                <w:szCs w:val="18"/>
              </w:rPr>
            </w:pPr>
          </w:p>
        </w:tc>
        <w:tc>
          <w:tcPr>
            <w:tcW w:w="9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实践条件建设</w:t>
            </w:r>
          </w:p>
        </w:tc>
        <w:tc>
          <w:tcPr>
            <w:tcW w:w="51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left"/>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此项目主要面向高校有关院系，企业提供软、硬件设备或平台，在高校建设联合实验室、实践基地等，拟在教学创新、科研创新和应用创新等方面展开深入合作，与合作高校一起探索构建创新创业人才培养体系。</w:t>
            </w:r>
          </w:p>
        </w:tc>
        <w:tc>
          <w:tcPr>
            <w:tcW w:w="8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 xml:space="preserve">5 </w:t>
            </w:r>
          </w:p>
        </w:tc>
        <w:tc>
          <w:tcPr>
            <w:tcW w:w="24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物联网、大数据、智能制造等</w:t>
            </w:r>
          </w:p>
        </w:tc>
        <w:tc>
          <w:tcPr>
            <w:tcW w:w="12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计算机类、电子信息类</w:t>
            </w:r>
          </w:p>
        </w:tc>
        <w:tc>
          <w:tcPr>
            <w:tcW w:w="12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pStyle w:val="HTML"/>
              <w:widowControl/>
              <w:shd w:val="clear" w:color="auto" w:fill="FFFFFF"/>
              <w:spacing w:before="150" w:after="150" w:line="435" w:lineRule="atLeast"/>
              <w:jc w:val="center"/>
              <w:rPr>
                <w:rFonts w:ascii="仿宋_GB2312" w:eastAsia="仿宋_GB2312" w:hAnsi="仿宋_GB2312" w:cs="仿宋_GB2312" w:hint="default"/>
                <w:color w:val="000000" w:themeColor="text1"/>
                <w:sz w:val="18"/>
                <w:szCs w:val="18"/>
              </w:rPr>
            </w:pPr>
            <w:r>
              <w:rPr>
                <w:rFonts w:cs="宋体"/>
                <w:color w:val="333333"/>
                <w:shd w:val="clear" w:color="auto" w:fill="FFFFFF"/>
              </w:rPr>
              <w:t>／</w:t>
            </w:r>
          </w:p>
        </w:tc>
        <w:tc>
          <w:tcPr>
            <w:tcW w:w="199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jc w:val="left"/>
              <w:rPr>
                <w:rFonts w:ascii="仿宋_GB2312" w:eastAsia="仿宋_GB2312" w:hAnsi="仿宋_GB2312" w:cs="仿宋_GB2312"/>
                <w:color w:val="000000" w:themeColor="text1"/>
                <w:sz w:val="18"/>
                <w:szCs w:val="18"/>
              </w:rPr>
            </w:pPr>
          </w:p>
        </w:tc>
      </w:tr>
      <w:tr w:rsidR="00695C4B" w:rsidTr="000065E7">
        <w:trPr>
          <w:trHeight w:val="1155"/>
        </w:trPr>
        <w:tc>
          <w:tcPr>
            <w:tcW w:w="95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jc w:val="center"/>
              <w:rPr>
                <w:rFonts w:ascii="仿宋_GB2312" w:eastAsia="仿宋_GB2312" w:hAnsi="仿宋_GB2312" w:cs="仿宋_GB2312"/>
                <w:color w:val="000000" w:themeColor="text1"/>
                <w:sz w:val="18"/>
                <w:szCs w:val="18"/>
              </w:rPr>
            </w:pPr>
          </w:p>
        </w:tc>
        <w:tc>
          <w:tcPr>
            <w:tcW w:w="9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校外实践基地建设（大学生实习实训项目）</w:t>
            </w:r>
          </w:p>
        </w:tc>
        <w:tc>
          <w:tcPr>
            <w:tcW w:w="51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left"/>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通过建设大学生实习实训项目，培养学生综合运用所学的基础理论与实践相结合，提升学生的创新精神、实践能力、社会责任感和就业能力。</w:t>
            </w:r>
          </w:p>
        </w:tc>
        <w:tc>
          <w:tcPr>
            <w:tcW w:w="8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 xml:space="preserve">50 </w:t>
            </w:r>
          </w:p>
        </w:tc>
        <w:tc>
          <w:tcPr>
            <w:tcW w:w="24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物联网、大数据、智能制造等</w:t>
            </w:r>
          </w:p>
        </w:tc>
        <w:tc>
          <w:tcPr>
            <w:tcW w:w="12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jc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计算机类、电子信息类</w:t>
            </w:r>
          </w:p>
        </w:tc>
        <w:tc>
          <w:tcPr>
            <w:tcW w:w="12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pStyle w:val="HTML"/>
              <w:widowControl/>
              <w:shd w:val="clear" w:color="auto" w:fill="FFFFFF"/>
              <w:spacing w:before="150" w:after="150" w:line="435" w:lineRule="atLeast"/>
              <w:jc w:val="center"/>
              <w:rPr>
                <w:rFonts w:ascii="仿宋_GB2312" w:eastAsia="仿宋_GB2312" w:hAnsi="仿宋_GB2312" w:cs="仿宋_GB2312" w:hint="default"/>
                <w:color w:val="000000" w:themeColor="text1"/>
                <w:sz w:val="18"/>
                <w:szCs w:val="18"/>
              </w:rPr>
            </w:pPr>
            <w:r>
              <w:rPr>
                <w:rFonts w:cs="宋体"/>
                <w:color w:val="333333"/>
                <w:shd w:val="clear" w:color="auto" w:fill="FFFFFF"/>
              </w:rPr>
              <w:t>／</w:t>
            </w:r>
          </w:p>
        </w:tc>
        <w:tc>
          <w:tcPr>
            <w:tcW w:w="199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jc w:val="left"/>
              <w:rPr>
                <w:rFonts w:ascii="仿宋_GB2312" w:eastAsia="仿宋_GB2312" w:hAnsi="仿宋_GB2312" w:cs="仿宋_GB2312"/>
                <w:color w:val="000000" w:themeColor="text1"/>
                <w:sz w:val="18"/>
                <w:szCs w:val="18"/>
              </w:rPr>
            </w:pPr>
          </w:p>
        </w:tc>
      </w:tr>
      <w:tr w:rsidR="00695C4B" w:rsidTr="000065E7">
        <w:trPr>
          <w:trHeight w:val="1575"/>
        </w:trPr>
        <w:tc>
          <w:tcPr>
            <w:tcW w:w="95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jc w:val="center"/>
              <w:rPr>
                <w:rFonts w:ascii="仿宋_GB2312" w:eastAsia="仿宋_GB2312" w:hAnsi="仿宋_GB2312" w:cs="仿宋_GB2312"/>
                <w:color w:val="000000" w:themeColor="text1"/>
                <w:sz w:val="18"/>
                <w:szCs w:val="18"/>
              </w:rPr>
            </w:pPr>
          </w:p>
        </w:tc>
        <w:tc>
          <w:tcPr>
            <w:tcW w:w="9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创新创业教育改革</w:t>
            </w:r>
          </w:p>
        </w:tc>
        <w:tc>
          <w:tcPr>
            <w:tcW w:w="51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left"/>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在教育部指导下，支持高校推进创新创业教育改革项目，包括创新创业项目开发及项目实训教学资源包。创新创业教育建设是协助学校开发创新创业理论教学与实践过程相结合的内容，校内校外资源相结合，企业导师参与开发和指导实践。创新创业教学改革项目，旨在促进创新创业教育的新方法、新方式的探索。</w:t>
            </w:r>
          </w:p>
        </w:tc>
        <w:tc>
          <w:tcPr>
            <w:tcW w:w="8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 xml:space="preserve">2 </w:t>
            </w:r>
          </w:p>
        </w:tc>
        <w:tc>
          <w:tcPr>
            <w:tcW w:w="24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物联网、大数据、智能制造等</w:t>
            </w:r>
          </w:p>
        </w:tc>
        <w:tc>
          <w:tcPr>
            <w:tcW w:w="12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计算机类、电子信息类</w:t>
            </w:r>
          </w:p>
        </w:tc>
        <w:tc>
          <w:tcPr>
            <w:tcW w:w="12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pStyle w:val="HTML"/>
              <w:widowControl/>
              <w:shd w:val="clear" w:color="auto" w:fill="FFFFFF"/>
              <w:spacing w:before="150" w:after="150" w:line="435" w:lineRule="atLeast"/>
              <w:jc w:val="center"/>
              <w:rPr>
                <w:rFonts w:ascii="仿宋_GB2312" w:eastAsia="仿宋_GB2312" w:hAnsi="仿宋_GB2312" w:cs="仿宋_GB2312" w:hint="default"/>
                <w:color w:val="000000" w:themeColor="text1"/>
                <w:sz w:val="18"/>
                <w:szCs w:val="18"/>
              </w:rPr>
            </w:pPr>
            <w:r>
              <w:rPr>
                <w:rFonts w:cs="宋体"/>
                <w:color w:val="333333"/>
                <w:shd w:val="clear" w:color="auto" w:fill="FFFFFF"/>
              </w:rPr>
              <w:t>／</w:t>
            </w:r>
          </w:p>
        </w:tc>
        <w:tc>
          <w:tcPr>
            <w:tcW w:w="199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jc w:val="left"/>
              <w:rPr>
                <w:rFonts w:ascii="仿宋_GB2312" w:eastAsia="仿宋_GB2312" w:hAnsi="仿宋_GB2312" w:cs="仿宋_GB2312"/>
                <w:color w:val="000000" w:themeColor="text1"/>
                <w:sz w:val="18"/>
                <w:szCs w:val="18"/>
              </w:rPr>
            </w:pPr>
          </w:p>
        </w:tc>
      </w:tr>
      <w:tr w:rsidR="00695C4B" w:rsidTr="000065E7">
        <w:trPr>
          <w:trHeight w:val="1710"/>
        </w:trPr>
        <w:tc>
          <w:tcPr>
            <w:tcW w:w="955"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新道科技</w:t>
            </w:r>
          </w:p>
        </w:tc>
        <w:tc>
          <w:tcPr>
            <w:tcW w:w="9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教学内容和课程体系改革</w:t>
            </w:r>
          </w:p>
        </w:tc>
        <w:tc>
          <w:tcPr>
            <w:tcW w:w="51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left"/>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面向高校经管学院、财会学院、信管学院等经管类、信息类相关专业，围绕培养创新型复合性综合应用人才总目标，支持高校开展商科专业方向教学内容和课程体系改革，研究产业岗位能力模型，探索应用人才培养模式，完善实践课程体系和培养方案，优化实践教学内容，革新实践教学手段与方法，丰富实践课程教学资源，优化人才培养质量，探索人才能力动态评估，对接产业人才需求。</w:t>
            </w:r>
          </w:p>
        </w:tc>
        <w:tc>
          <w:tcPr>
            <w:tcW w:w="8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 xml:space="preserve">60 </w:t>
            </w:r>
          </w:p>
        </w:tc>
        <w:tc>
          <w:tcPr>
            <w:tcW w:w="24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经管专业、信息专业</w:t>
            </w:r>
          </w:p>
        </w:tc>
        <w:tc>
          <w:tcPr>
            <w:tcW w:w="12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经管专业、信息专业</w:t>
            </w:r>
          </w:p>
        </w:tc>
        <w:tc>
          <w:tcPr>
            <w:tcW w:w="12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pStyle w:val="HTML"/>
              <w:widowControl/>
              <w:shd w:val="clear" w:color="auto" w:fill="FFFFFF"/>
              <w:spacing w:before="150" w:after="150" w:line="435" w:lineRule="atLeast"/>
              <w:jc w:val="center"/>
              <w:rPr>
                <w:rFonts w:ascii="仿宋_GB2312" w:eastAsia="仿宋_GB2312" w:hAnsi="仿宋_GB2312" w:cs="仿宋_GB2312" w:hint="default"/>
                <w:color w:val="000000" w:themeColor="text1"/>
                <w:sz w:val="18"/>
                <w:szCs w:val="18"/>
              </w:rPr>
            </w:pPr>
            <w:r>
              <w:rPr>
                <w:rFonts w:cs="宋体"/>
                <w:color w:val="333333"/>
                <w:shd w:val="clear" w:color="auto" w:fill="FFFFFF"/>
              </w:rPr>
              <w:t>／</w:t>
            </w:r>
          </w:p>
        </w:tc>
        <w:tc>
          <w:tcPr>
            <w:tcW w:w="1995"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B57166" w:rsidP="000065E7">
            <w:pPr>
              <w:widowControl/>
              <w:jc w:val="left"/>
              <w:textAlignment w:val="center"/>
              <w:rPr>
                <w:rFonts w:ascii="仿宋_GB2312" w:eastAsia="仿宋_GB2312" w:hAnsi="仿宋_GB2312" w:cs="仿宋_GB2312"/>
                <w:color w:val="000000" w:themeColor="text1"/>
                <w:sz w:val="18"/>
                <w:szCs w:val="18"/>
              </w:rPr>
            </w:pPr>
            <w:hyperlink r:id="rId74" w:history="1">
              <w:r w:rsidR="00695C4B">
                <w:rPr>
                  <w:rStyle w:val="a5"/>
                  <w:rFonts w:ascii="仿宋_GB2312" w:eastAsia="仿宋_GB2312" w:hAnsi="仿宋_GB2312" w:cs="仿宋_GB2312" w:hint="eastAsia"/>
                  <w:color w:val="000000" w:themeColor="text1"/>
                  <w:sz w:val="18"/>
                  <w:szCs w:val="18"/>
                </w:rPr>
                <w:t>http://www.seentao.com/</w:t>
              </w:r>
            </w:hyperlink>
          </w:p>
        </w:tc>
      </w:tr>
      <w:tr w:rsidR="00695C4B" w:rsidTr="000065E7">
        <w:trPr>
          <w:trHeight w:val="1260"/>
        </w:trPr>
        <w:tc>
          <w:tcPr>
            <w:tcW w:w="95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jc w:val="center"/>
              <w:rPr>
                <w:rFonts w:ascii="仿宋_GB2312" w:eastAsia="仿宋_GB2312" w:hAnsi="仿宋_GB2312" w:cs="仿宋_GB2312"/>
                <w:color w:val="000000" w:themeColor="text1"/>
                <w:sz w:val="18"/>
                <w:szCs w:val="18"/>
              </w:rPr>
            </w:pPr>
          </w:p>
        </w:tc>
        <w:tc>
          <w:tcPr>
            <w:tcW w:w="9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师资培训</w:t>
            </w:r>
          </w:p>
        </w:tc>
        <w:tc>
          <w:tcPr>
            <w:tcW w:w="51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left"/>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面向高校经管学院、财会学院、信管学院等经管类、信息类相关专业，围绕培养创新型复合性综合应用人才总目标，支持高校开展商科教学专业方向的师资培训，通过提高教学技术、优化教学方法和设计教学逻辑等的研究，提高教师教学水平和教学质量。</w:t>
            </w:r>
          </w:p>
        </w:tc>
        <w:tc>
          <w:tcPr>
            <w:tcW w:w="8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 xml:space="preserve">15 </w:t>
            </w:r>
          </w:p>
        </w:tc>
        <w:tc>
          <w:tcPr>
            <w:tcW w:w="24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经管专业、信息专业</w:t>
            </w:r>
          </w:p>
        </w:tc>
        <w:tc>
          <w:tcPr>
            <w:tcW w:w="12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经管专业、信息专业</w:t>
            </w:r>
          </w:p>
        </w:tc>
        <w:tc>
          <w:tcPr>
            <w:tcW w:w="12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pStyle w:val="HTML"/>
              <w:widowControl/>
              <w:shd w:val="clear" w:color="auto" w:fill="FFFFFF"/>
              <w:spacing w:before="150" w:after="150" w:line="435" w:lineRule="atLeast"/>
              <w:jc w:val="center"/>
              <w:rPr>
                <w:rFonts w:ascii="仿宋_GB2312" w:eastAsia="仿宋_GB2312" w:hAnsi="仿宋_GB2312" w:cs="仿宋_GB2312" w:hint="default"/>
                <w:color w:val="000000" w:themeColor="text1"/>
                <w:sz w:val="18"/>
                <w:szCs w:val="18"/>
              </w:rPr>
            </w:pPr>
            <w:r>
              <w:rPr>
                <w:rFonts w:cs="宋体"/>
                <w:color w:val="333333"/>
                <w:shd w:val="clear" w:color="auto" w:fill="FFFFFF"/>
              </w:rPr>
              <w:t>／</w:t>
            </w:r>
          </w:p>
        </w:tc>
        <w:tc>
          <w:tcPr>
            <w:tcW w:w="199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jc w:val="left"/>
              <w:rPr>
                <w:rFonts w:ascii="仿宋_GB2312" w:eastAsia="仿宋_GB2312" w:hAnsi="仿宋_GB2312" w:cs="仿宋_GB2312"/>
                <w:color w:val="000000" w:themeColor="text1"/>
                <w:sz w:val="18"/>
                <w:szCs w:val="18"/>
              </w:rPr>
            </w:pPr>
          </w:p>
        </w:tc>
      </w:tr>
      <w:tr w:rsidR="00695C4B" w:rsidTr="000065E7">
        <w:trPr>
          <w:trHeight w:val="1410"/>
        </w:trPr>
        <w:tc>
          <w:tcPr>
            <w:tcW w:w="95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jc w:val="center"/>
              <w:rPr>
                <w:rFonts w:ascii="仿宋_GB2312" w:eastAsia="仿宋_GB2312" w:hAnsi="仿宋_GB2312" w:cs="仿宋_GB2312"/>
                <w:color w:val="000000" w:themeColor="text1"/>
                <w:sz w:val="18"/>
                <w:szCs w:val="18"/>
              </w:rPr>
            </w:pPr>
          </w:p>
        </w:tc>
        <w:tc>
          <w:tcPr>
            <w:tcW w:w="9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实践条件建设</w:t>
            </w:r>
          </w:p>
        </w:tc>
        <w:tc>
          <w:tcPr>
            <w:tcW w:w="51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left"/>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面向高校经管学院、财会学院、信管学院等经管类、信息类相关专业，围绕培养创新型复合性综合应用人才总目标，支持高校开展商科实践教学专业方向的实践条件建设方案设计，加强实验实训中心建设与管理机制创新研究，深入开展教学做一体化和提升岗位职业能力研究。</w:t>
            </w:r>
          </w:p>
        </w:tc>
        <w:tc>
          <w:tcPr>
            <w:tcW w:w="8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 xml:space="preserve">30 </w:t>
            </w:r>
          </w:p>
        </w:tc>
        <w:tc>
          <w:tcPr>
            <w:tcW w:w="24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经管专业、信息专业</w:t>
            </w:r>
          </w:p>
        </w:tc>
        <w:tc>
          <w:tcPr>
            <w:tcW w:w="12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经管专业、信息专业</w:t>
            </w:r>
          </w:p>
        </w:tc>
        <w:tc>
          <w:tcPr>
            <w:tcW w:w="12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pStyle w:val="HTML"/>
              <w:widowControl/>
              <w:shd w:val="clear" w:color="auto" w:fill="FFFFFF"/>
              <w:spacing w:before="150" w:after="150" w:line="435" w:lineRule="atLeast"/>
              <w:jc w:val="center"/>
              <w:rPr>
                <w:rFonts w:ascii="仿宋_GB2312" w:eastAsia="仿宋_GB2312" w:hAnsi="仿宋_GB2312" w:cs="仿宋_GB2312" w:hint="default"/>
                <w:color w:val="000000" w:themeColor="text1"/>
                <w:sz w:val="18"/>
                <w:szCs w:val="18"/>
              </w:rPr>
            </w:pPr>
            <w:r>
              <w:rPr>
                <w:rFonts w:cs="宋体"/>
                <w:color w:val="333333"/>
                <w:shd w:val="clear" w:color="auto" w:fill="FFFFFF"/>
              </w:rPr>
              <w:t>／</w:t>
            </w:r>
          </w:p>
        </w:tc>
        <w:tc>
          <w:tcPr>
            <w:tcW w:w="199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jc w:val="left"/>
              <w:rPr>
                <w:rFonts w:ascii="仿宋_GB2312" w:eastAsia="仿宋_GB2312" w:hAnsi="仿宋_GB2312" w:cs="仿宋_GB2312"/>
                <w:color w:val="000000" w:themeColor="text1"/>
                <w:sz w:val="18"/>
                <w:szCs w:val="18"/>
              </w:rPr>
            </w:pPr>
          </w:p>
        </w:tc>
      </w:tr>
      <w:tr w:rsidR="00695C4B" w:rsidTr="000065E7">
        <w:trPr>
          <w:trHeight w:val="1695"/>
        </w:trPr>
        <w:tc>
          <w:tcPr>
            <w:tcW w:w="95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jc w:val="center"/>
              <w:rPr>
                <w:rFonts w:ascii="仿宋_GB2312" w:eastAsia="仿宋_GB2312" w:hAnsi="仿宋_GB2312" w:cs="仿宋_GB2312"/>
                <w:color w:val="000000" w:themeColor="text1"/>
                <w:sz w:val="18"/>
                <w:szCs w:val="18"/>
              </w:rPr>
            </w:pPr>
          </w:p>
        </w:tc>
        <w:tc>
          <w:tcPr>
            <w:tcW w:w="9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校外实践基地建设（大学生实习实训项目）</w:t>
            </w:r>
          </w:p>
        </w:tc>
        <w:tc>
          <w:tcPr>
            <w:tcW w:w="51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left"/>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面向高校经管学院、财会学院、信管学院等经管类、信息类相关专业，围绕培养创新型复合性综合应用人才总目标，支持高校开展商科专业方向的校外实践基地建设，依托新道先进技术及人才培养体系，探索新型校外实践基地培养模式和管理机制，增强学生实践能力，提升教师实践教学水平，提升校外实践教学质量及效果。</w:t>
            </w:r>
          </w:p>
        </w:tc>
        <w:tc>
          <w:tcPr>
            <w:tcW w:w="8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 xml:space="preserve">10 </w:t>
            </w:r>
          </w:p>
        </w:tc>
        <w:tc>
          <w:tcPr>
            <w:tcW w:w="24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经管专业、信息专业</w:t>
            </w:r>
          </w:p>
        </w:tc>
        <w:tc>
          <w:tcPr>
            <w:tcW w:w="12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jc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经管专业、信息专业</w:t>
            </w:r>
          </w:p>
        </w:tc>
        <w:tc>
          <w:tcPr>
            <w:tcW w:w="12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pStyle w:val="HTML"/>
              <w:widowControl/>
              <w:shd w:val="clear" w:color="auto" w:fill="FFFFFF"/>
              <w:spacing w:before="150" w:after="150" w:line="435" w:lineRule="atLeast"/>
              <w:jc w:val="center"/>
              <w:rPr>
                <w:rFonts w:ascii="仿宋_GB2312" w:eastAsia="仿宋_GB2312" w:hAnsi="仿宋_GB2312" w:cs="仿宋_GB2312" w:hint="default"/>
                <w:color w:val="000000" w:themeColor="text1"/>
                <w:sz w:val="18"/>
                <w:szCs w:val="18"/>
              </w:rPr>
            </w:pPr>
            <w:r>
              <w:rPr>
                <w:rFonts w:cs="宋体"/>
                <w:color w:val="333333"/>
                <w:shd w:val="clear" w:color="auto" w:fill="FFFFFF"/>
              </w:rPr>
              <w:t>／</w:t>
            </w:r>
          </w:p>
        </w:tc>
        <w:tc>
          <w:tcPr>
            <w:tcW w:w="199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jc w:val="left"/>
              <w:rPr>
                <w:rFonts w:ascii="仿宋_GB2312" w:eastAsia="仿宋_GB2312" w:hAnsi="仿宋_GB2312" w:cs="仿宋_GB2312"/>
                <w:color w:val="000000" w:themeColor="text1"/>
                <w:sz w:val="18"/>
                <w:szCs w:val="18"/>
              </w:rPr>
            </w:pPr>
          </w:p>
        </w:tc>
      </w:tr>
      <w:tr w:rsidR="00695C4B" w:rsidTr="000065E7">
        <w:trPr>
          <w:trHeight w:val="1680"/>
        </w:trPr>
        <w:tc>
          <w:tcPr>
            <w:tcW w:w="95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jc w:val="center"/>
              <w:rPr>
                <w:rFonts w:ascii="仿宋_GB2312" w:eastAsia="仿宋_GB2312" w:hAnsi="仿宋_GB2312" w:cs="仿宋_GB2312"/>
                <w:color w:val="000000" w:themeColor="text1"/>
                <w:sz w:val="18"/>
                <w:szCs w:val="18"/>
              </w:rPr>
            </w:pPr>
          </w:p>
        </w:tc>
        <w:tc>
          <w:tcPr>
            <w:tcW w:w="9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创新创业教育改革</w:t>
            </w:r>
          </w:p>
        </w:tc>
        <w:tc>
          <w:tcPr>
            <w:tcW w:w="51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left"/>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本项目围绕促进学生双创意识普及和双创能力培养，支持教育课程建设、教学模式改革及双创实践项目，推动高校全面开展双创教育及专项师资培养，扩充双创教育课程资源，健全与专业融合的新型创新创业教育体系，促进高校双创教育教学方式改革，探索高校创新创业生态建设，并形成可复制可推广的经验和做法。</w:t>
            </w:r>
          </w:p>
        </w:tc>
        <w:tc>
          <w:tcPr>
            <w:tcW w:w="8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 xml:space="preserve">20 </w:t>
            </w:r>
          </w:p>
        </w:tc>
        <w:tc>
          <w:tcPr>
            <w:tcW w:w="24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经管专业、信息专业</w:t>
            </w:r>
          </w:p>
        </w:tc>
        <w:tc>
          <w:tcPr>
            <w:tcW w:w="12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经管专业、信息专业</w:t>
            </w:r>
          </w:p>
        </w:tc>
        <w:tc>
          <w:tcPr>
            <w:tcW w:w="12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pStyle w:val="HTML"/>
              <w:widowControl/>
              <w:shd w:val="clear" w:color="auto" w:fill="FFFFFF"/>
              <w:spacing w:before="150" w:after="150" w:line="435" w:lineRule="atLeast"/>
              <w:jc w:val="center"/>
              <w:rPr>
                <w:rFonts w:ascii="仿宋_GB2312" w:eastAsia="仿宋_GB2312" w:hAnsi="仿宋_GB2312" w:cs="仿宋_GB2312" w:hint="default"/>
                <w:color w:val="000000" w:themeColor="text1"/>
                <w:sz w:val="18"/>
                <w:szCs w:val="18"/>
              </w:rPr>
            </w:pPr>
            <w:r>
              <w:rPr>
                <w:rFonts w:cs="宋体"/>
                <w:color w:val="333333"/>
                <w:shd w:val="clear" w:color="auto" w:fill="FFFFFF"/>
              </w:rPr>
              <w:t>／</w:t>
            </w:r>
          </w:p>
        </w:tc>
        <w:tc>
          <w:tcPr>
            <w:tcW w:w="199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jc w:val="left"/>
              <w:rPr>
                <w:rFonts w:ascii="仿宋_GB2312" w:eastAsia="仿宋_GB2312" w:hAnsi="仿宋_GB2312" w:cs="仿宋_GB2312"/>
                <w:color w:val="000000" w:themeColor="text1"/>
                <w:sz w:val="18"/>
                <w:szCs w:val="18"/>
              </w:rPr>
            </w:pPr>
          </w:p>
        </w:tc>
      </w:tr>
      <w:tr w:rsidR="00695C4B" w:rsidTr="000065E7">
        <w:trPr>
          <w:trHeight w:val="1935"/>
        </w:trPr>
        <w:tc>
          <w:tcPr>
            <w:tcW w:w="955"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新开普</w:t>
            </w:r>
          </w:p>
        </w:tc>
        <w:tc>
          <w:tcPr>
            <w:tcW w:w="9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教学内容和课程体系改革</w:t>
            </w:r>
          </w:p>
        </w:tc>
        <w:tc>
          <w:tcPr>
            <w:tcW w:w="51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left"/>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围绕IT产业高新技术，以新开普技术体系为核心，组织行业领军企业，从智能识别、大数据挖掘、VR研究、软件开发工程实践课程四个课程方向，分别协助高校建设一批高质量的应用类课程，帮助合作院校建设特色专业和课程。同时，申报者也可以针对特色专业进行专业改革方面的教学方案和人才培养体系建设。开展校企合作培养实用性人才模式，开展企业项目协同开发及实训,进一步促进高校学生职业能力的全面提升，提升学生的就业竞争力。</w:t>
            </w:r>
          </w:p>
        </w:tc>
        <w:tc>
          <w:tcPr>
            <w:tcW w:w="8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 xml:space="preserve">12 </w:t>
            </w:r>
          </w:p>
        </w:tc>
        <w:tc>
          <w:tcPr>
            <w:tcW w:w="24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智能识别、大数据挖掘、VR研究、软件开发等</w:t>
            </w:r>
          </w:p>
        </w:tc>
        <w:tc>
          <w:tcPr>
            <w:tcW w:w="12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计算机类、电子信息类</w:t>
            </w:r>
          </w:p>
        </w:tc>
        <w:tc>
          <w:tcPr>
            <w:tcW w:w="12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jc w:val="center"/>
              <w:rPr>
                <w:rFonts w:ascii="仿宋_GB2312" w:eastAsia="仿宋_GB2312" w:hAnsi="仿宋_GB2312" w:cs="仿宋_GB2312"/>
                <w:color w:val="000000" w:themeColor="text1"/>
                <w:sz w:val="18"/>
                <w:szCs w:val="18"/>
              </w:rPr>
            </w:pPr>
            <w:r>
              <w:rPr>
                <w:rFonts w:ascii="宋体" w:eastAsia="宋体" w:hAnsi="宋体" w:cs="宋体" w:hint="eastAsia"/>
                <w:color w:val="333333"/>
                <w:sz w:val="24"/>
                <w:szCs w:val="24"/>
                <w:shd w:val="clear" w:color="auto" w:fill="FFFFFF"/>
              </w:rPr>
              <w:t>／</w:t>
            </w:r>
          </w:p>
        </w:tc>
        <w:tc>
          <w:tcPr>
            <w:tcW w:w="1995"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B57166" w:rsidP="000065E7">
            <w:pPr>
              <w:widowControl/>
              <w:jc w:val="left"/>
              <w:textAlignment w:val="center"/>
              <w:rPr>
                <w:rFonts w:ascii="仿宋_GB2312" w:eastAsia="仿宋_GB2312" w:hAnsi="仿宋_GB2312" w:cs="仿宋_GB2312"/>
                <w:color w:val="000000" w:themeColor="text1"/>
                <w:sz w:val="18"/>
                <w:szCs w:val="18"/>
              </w:rPr>
            </w:pPr>
            <w:hyperlink r:id="rId75" w:history="1">
              <w:r w:rsidR="00695C4B">
                <w:rPr>
                  <w:rStyle w:val="a5"/>
                  <w:rFonts w:ascii="仿宋_GB2312" w:eastAsia="仿宋_GB2312" w:hAnsi="仿宋_GB2312" w:cs="仿宋_GB2312" w:hint="eastAsia"/>
                  <w:color w:val="000000" w:themeColor="text1"/>
                  <w:sz w:val="18"/>
                  <w:szCs w:val="18"/>
                </w:rPr>
                <w:t>http://www.newcapec.com.cn/chanxue/</w:t>
              </w:r>
            </w:hyperlink>
          </w:p>
        </w:tc>
      </w:tr>
      <w:tr w:rsidR="00695C4B" w:rsidTr="000065E7">
        <w:trPr>
          <w:trHeight w:val="1200"/>
        </w:trPr>
        <w:tc>
          <w:tcPr>
            <w:tcW w:w="95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jc w:val="center"/>
              <w:rPr>
                <w:rFonts w:ascii="仿宋_GB2312" w:eastAsia="仿宋_GB2312" w:hAnsi="仿宋_GB2312" w:cs="仿宋_GB2312"/>
                <w:color w:val="000000" w:themeColor="text1"/>
                <w:sz w:val="18"/>
                <w:szCs w:val="18"/>
              </w:rPr>
            </w:pPr>
          </w:p>
        </w:tc>
        <w:tc>
          <w:tcPr>
            <w:tcW w:w="9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创新创业联合基金</w:t>
            </w:r>
          </w:p>
        </w:tc>
        <w:tc>
          <w:tcPr>
            <w:tcW w:w="51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left"/>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本项目旨在鼓励在校大学生自发的创新创业，对于有创新想法并有意愿将想法转化为IT产品的在校学生或团体进行技术指导、创业指导、奖励和创业基金支持，以帮助大学生积极创新创业，获得更多实践经验，提高综合专业技能和对市场的认知。</w:t>
            </w:r>
          </w:p>
        </w:tc>
        <w:tc>
          <w:tcPr>
            <w:tcW w:w="8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 xml:space="preserve">10 </w:t>
            </w:r>
          </w:p>
        </w:tc>
        <w:tc>
          <w:tcPr>
            <w:tcW w:w="24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智能识别、大数据挖掘、VR研究、软件开发等</w:t>
            </w:r>
          </w:p>
        </w:tc>
        <w:tc>
          <w:tcPr>
            <w:tcW w:w="12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jc w:val="center"/>
              <w:rPr>
                <w:rFonts w:ascii="仿宋_GB2312" w:eastAsia="仿宋_GB2312" w:hAnsi="仿宋_GB2312" w:cs="仿宋_GB2312"/>
                <w:color w:val="000000" w:themeColor="text1"/>
                <w:sz w:val="18"/>
                <w:szCs w:val="18"/>
              </w:rPr>
            </w:pPr>
            <w:r>
              <w:rPr>
                <w:rFonts w:ascii="宋体" w:eastAsia="宋体" w:hAnsi="宋体" w:cs="宋体" w:hint="eastAsia"/>
                <w:color w:val="333333"/>
                <w:sz w:val="24"/>
                <w:szCs w:val="24"/>
                <w:shd w:val="clear" w:color="auto" w:fill="FFFFFF"/>
              </w:rPr>
              <w:t>／</w:t>
            </w:r>
          </w:p>
        </w:tc>
        <w:tc>
          <w:tcPr>
            <w:tcW w:w="12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计算机类、电子信息类</w:t>
            </w:r>
          </w:p>
        </w:tc>
        <w:tc>
          <w:tcPr>
            <w:tcW w:w="199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jc w:val="left"/>
              <w:rPr>
                <w:rFonts w:ascii="仿宋_GB2312" w:eastAsia="仿宋_GB2312" w:hAnsi="仿宋_GB2312" w:cs="仿宋_GB2312"/>
                <w:color w:val="000000" w:themeColor="text1"/>
                <w:sz w:val="18"/>
                <w:szCs w:val="18"/>
              </w:rPr>
            </w:pPr>
          </w:p>
        </w:tc>
      </w:tr>
      <w:tr w:rsidR="00695C4B" w:rsidTr="000065E7">
        <w:trPr>
          <w:trHeight w:val="350"/>
        </w:trPr>
        <w:tc>
          <w:tcPr>
            <w:tcW w:w="95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jc w:val="center"/>
              <w:rPr>
                <w:rFonts w:ascii="仿宋_GB2312" w:eastAsia="仿宋_GB2312" w:hAnsi="仿宋_GB2312" w:cs="仿宋_GB2312"/>
                <w:color w:val="000000" w:themeColor="text1"/>
                <w:sz w:val="18"/>
                <w:szCs w:val="18"/>
              </w:rPr>
            </w:pPr>
          </w:p>
        </w:tc>
        <w:tc>
          <w:tcPr>
            <w:tcW w:w="9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师资培训</w:t>
            </w:r>
          </w:p>
        </w:tc>
        <w:tc>
          <w:tcPr>
            <w:tcW w:w="51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left"/>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新开普公司依据企业研发中心专业团队优势和行业内专家资源整合优势，面向高校IT类应用型专业的青年教师，开展软件开发、智能硬件设计、嵌入式开发、物联网应用、大数据应用方面的专业师资工程实践能力培训，并组织参与者参加公司的商业项目开发，提升参与老师的工程实践能力，因此提升教学水平，协助高校建设双师型队伍。</w:t>
            </w:r>
          </w:p>
        </w:tc>
        <w:tc>
          <w:tcPr>
            <w:tcW w:w="8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 xml:space="preserve">8 </w:t>
            </w:r>
          </w:p>
        </w:tc>
        <w:tc>
          <w:tcPr>
            <w:tcW w:w="24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智能识别、大数据挖掘、VR研究、软件开发等</w:t>
            </w:r>
          </w:p>
        </w:tc>
        <w:tc>
          <w:tcPr>
            <w:tcW w:w="12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计算机类、电子信息类</w:t>
            </w:r>
          </w:p>
        </w:tc>
        <w:tc>
          <w:tcPr>
            <w:tcW w:w="12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pStyle w:val="HTML"/>
              <w:widowControl/>
              <w:shd w:val="clear" w:color="auto" w:fill="FFFFFF"/>
              <w:spacing w:before="150" w:after="150" w:line="435" w:lineRule="atLeast"/>
              <w:jc w:val="center"/>
              <w:rPr>
                <w:rFonts w:ascii="仿宋_GB2312" w:eastAsia="仿宋_GB2312" w:hAnsi="仿宋_GB2312" w:cs="仿宋_GB2312" w:hint="default"/>
                <w:color w:val="000000" w:themeColor="text1"/>
                <w:sz w:val="18"/>
                <w:szCs w:val="18"/>
              </w:rPr>
            </w:pPr>
            <w:r>
              <w:rPr>
                <w:rFonts w:cs="宋体"/>
                <w:color w:val="333333"/>
                <w:shd w:val="clear" w:color="auto" w:fill="FFFFFF"/>
              </w:rPr>
              <w:t>／</w:t>
            </w:r>
          </w:p>
        </w:tc>
        <w:tc>
          <w:tcPr>
            <w:tcW w:w="199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jc w:val="left"/>
              <w:rPr>
                <w:rFonts w:ascii="仿宋_GB2312" w:eastAsia="仿宋_GB2312" w:hAnsi="仿宋_GB2312" w:cs="仿宋_GB2312"/>
                <w:color w:val="000000" w:themeColor="text1"/>
                <w:sz w:val="18"/>
                <w:szCs w:val="18"/>
              </w:rPr>
            </w:pPr>
          </w:p>
        </w:tc>
      </w:tr>
      <w:tr w:rsidR="00695C4B" w:rsidTr="000065E7">
        <w:trPr>
          <w:trHeight w:val="2354"/>
        </w:trPr>
        <w:tc>
          <w:tcPr>
            <w:tcW w:w="95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jc w:val="center"/>
              <w:rPr>
                <w:rFonts w:ascii="仿宋_GB2312" w:eastAsia="仿宋_GB2312" w:hAnsi="仿宋_GB2312" w:cs="仿宋_GB2312"/>
                <w:color w:val="000000" w:themeColor="text1"/>
                <w:sz w:val="18"/>
                <w:szCs w:val="18"/>
              </w:rPr>
            </w:pPr>
          </w:p>
        </w:tc>
        <w:tc>
          <w:tcPr>
            <w:tcW w:w="9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实践条件建设</w:t>
            </w:r>
          </w:p>
        </w:tc>
        <w:tc>
          <w:tcPr>
            <w:tcW w:w="51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left"/>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新开普公司将依据资源优势和资金优势，指导学校和学院打造示范型实训基地和高端实验室，并且为实验室使用提供师资培训的技术支持。在院校提供场地的前提下，公司提供校内实训基地和高端实验室建设的专业设备、软件环境、资金支持和实践条件建设资助，通过该项目为合作院校提供课程研讨、技术交流、技术竞赛等活动支持，使之可服务于互联网、教育和智慧生活产业及研发需求。</w:t>
            </w:r>
          </w:p>
        </w:tc>
        <w:tc>
          <w:tcPr>
            <w:tcW w:w="8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 xml:space="preserve">6 </w:t>
            </w:r>
          </w:p>
        </w:tc>
        <w:tc>
          <w:tcPr>
            <w:tcW w:w="24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智能识别、大数据挖掘、VR研究、软件开发等</w:t>
            </w:r>
          </w:p>
        </w:tc>
        <w:tc>
          <w:tcPr>
            <w:tcW w:w="12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计算机类、电子信息类</w:t>
            </w:r>
          </w:p>
        </w:tc>
        <w:tc>
          <w:tcPr>
            <w:tcW w:w="12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pStyle w:val="HTML"/>
              <w:widowControl/>
              <w:shd w:val="clear" w:color="auto" w:fill="FFFFFF"/>
              <w:spacing w:before="150" w:after="150" w:line="435" w:lineRule="atLeast"/>
              <w:jc w:val="center"/>
              <w:rPr>
                <w:rFonts w:ascii="仿宋_GB2312" w:eastAsia="仿宋_GB2312" w:hAnsi="仿宋_GB2312" w:cs="仿宋_GB2312" w:hint="default"/>
                <w:color w:val="000000" w:themeColor="text1"/>
                <w:sz w:val="18"/>
                <w:szCs w:val="18"/>
              </w:rPr>
            </w:pPr>
            <w:r>
              <w:rPr>
                <w:rFonts w:cs="宋体"/>
                <w:color w:val="333333"/>
                <w:shd w:val="clear" w:color="auto" w:fill="FFFFFF"/>
              </w:rPr>
              <w:t>／</w:t>
            </w:r>
          </w:p>
        </w:tc>
        <w:tc>
          <w:tcPr>
            <w:tcW w:w="199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jc w:val="left"/>
              <w:rPr>
                <w:rFonts w:ascii="仿宋_GB2312" w:eastAsia="仿宋_GB2312" w:hAnsi="仿宋_GB2312" w:cs="仿宋_GB2312"/>
                <w:color w:val="000000" w:themeColor="text1"/>
                <w:sz w:val="18"/>
                <w:szCs w:val="18"/>
              </w:rPr>
            </w:pPr>
          </w:p>
        </w:tc>
      </w:tr>
      <w:tr w:rsidR="00695C4B" w:rsidTr="000065E7">
        <w:trPr>
          <w:trHeight w:val="1355"/>
        </w:trPr>
        <w:tc>
          <w:tcPr>
            <w:tcW w:w="95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jc w:val="center"/>
              <w:rPr>
                <w:rFonts w:ascii="仿宋_GB2312" w:eastAsia="仿宋_GB2312" w:hAnsi="仿宋_GB2312" w:cs="仿宋_GB2312"/>
                <w:color w:val="000000" w:themeColor="text1"/>
                <w:sz w:val="18"/>
                <w:szCs w:val="18"/>
              </w:rPr>
            </w:pPr>
          </w:p>
        </w:tc>
        <w:tc>
          <w:tcPr>
            <w:tcW w:w="9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创新创业教育改革</w:t>
            </w:r>
          </w:p>
        </w:tc>
        <w:tc>
          <w:tcPr>
            <w:tcW w:w="51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left"/>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此项目主要面向高校，由企业提供师资、软硬件条件、投资基金等，支持高校建设创新创业教育课程体系、实践训练体系、创客空间、项目孵化转化平台等，支持高校创新创业教育改革。</w:t>
            </w:r>
          </w:p>
        </w:tc>
        <w:tc>
          <w:tcPr>
            <w:tcW w:w="8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 xml:space="preserve">5 </w:t>
            </w:r>
          </w:p>
        </w:tc>
        <w:tc>
          <w:tcPr>
            <w:tcW w:w="24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智能识别、大数据挖掘、VR研究、软件开发等</w:t>
            </w:r>
          </w:p>
        </w:tc>
        <w:tc>
          <w:tcPr>
            <w:tcW w:w="12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计算机类、电子信息类</w:t>
            </w:r>
          </w:p>
        </w:tc>
        <w:tc>
          <w:tcPr>
            <w:tcW w:w="12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pStyle w:val="HTML"/>
              <w:widowControl/>
              <w:shd w:val="clear" w:color="auto" w:fill="FFFFFF"/>
              <w:spacing w:before="150" w:after="150" w:line="435" w:lineRule="atLeast"/>
              <w:jc w:val="center"/>
              <w:rPr>
                <w:rFonts w:ascii="仿宋_GB2312" w:eastAsia="仿宋_GB2312" w:hAnsi="仿宋_GB2312" w:cs="仿宋_GB2312" w:hint="default"/>
                <w:color w:val="000000" w:themeColor="text1"/>
                <w:sz w:val="18"/>
                <w:szCs w:val="18"/>
              </w:rPr>
            </w:pPr>
            <w:r>
              <w:rPr>
                <w:rFonts w:cs="宋体"/>
                <w:color w:val="333333"/>
                <w:shd w:val="clear" w:color="auto" w:fill="FFFFFF"/>
              </w:rPr>
              <w:t>／</w:t>
            </w:r>
          </w:p>
        </w:tc>
        <w:tc>
          <w:tcPr>
            <w:tcW w:w="199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jc w:val="left"/>
              <w:rPr>
                <w:rFonts w:ascii="仿宋_GB2312" w:eastAsia="仿宋_GB2312" w:hAnsi="仿宋_GB2312" w:cs="仿宋_GB2312"/>
                <w:color w:val="000000" w:themeColor="text1"/>
                <w:sz w:val="18"/>
                <w:szCs w:val="18"/>
              </w:rPr>
            </w:pPr>
          </w:p>
        </w:tc>
      </w:tr>
      <w:tr w:rsidR="00695C4B" w:rsidTr="000065E7">
        <w:trPr>
          <w:trHeight w:val="2666"/>
        </w:trPr>
        <w:tc>
          <w:tcPr>
            <w:tcW w:w="9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lastRenderedPageBreak/>
              <w:t>依元素科技</w:t>
            </w:r>
          </w:p>
        </w:tc>
        <w:tc>
          <w:tcPr>
            <w:tcW w:w="9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教学内容和课程体系改革</w:t>
            </w:r>
          </w:p>
        </w:tc>
        <w:tc>
          <w:tcPr>
            <w:tcW w:w="51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left"/>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项目面向高校电子信息、计算机科学、软件科学、自动化、仪器科学、电气类等理工科相关专业教师，通过设立课程资助,寻求具有中国特色的先进教学理念结合工业前沿技术来转化为实验教学内容与综合实验实践项目, 重点支持新兴工科专业特色课程建设与面向基础、专业课程的新教学思路课程改革，包含但不限于实验平台创新，教材教案开发，MOOC教学视频开发、课赛结合、项目式学习等各种创新教学方式，借此支持教育部开展新工科研究工作及双一流建设, 打造符合中国特色的工程教育新体系。</w:t>
            </w:r>
          </w:p>
        </w:tc>
        <w:tc>
          <w:tcPr>
            <w:tcW w:w="8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 xml:space="preserve">10 </w:t>
            </w:r>
          </w:p>
        </w:tc>
        <w:tc>
          <w:tcPr>
            <w:tcW w:w="24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计算机类、电子信息类、自动化类、仪器类、电气类</w:t>
            </w:r>
          </w:p>
        </w:tc>
        <w:tc>
          <w:tcPr>
            <w:tcW w:w="12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计算机类、电子信息类、自动化类、仪器类、电气类</w:t>
            </w:r>
          </w:p>
        </w:tc>
        <w:tc>
          <w:tcPr>
            <w:tcW w:w="12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pStyle w:val="HTML"/>
              <w:widowControl/>
              <w:shd w:val="clear" w:color="auto" w:fill="FFFFFF"/>
              <w:spacing w:before="150" w:after="150" w:line="435" w:lineRule="atLeast"/>
              <w:jc w:val="center"/>
              <w:rPr>
                <w:rFonts w:ascii="仿宋_GB2312" w:eastAsia="仿宋_GB2312" w:hAnsi="仿宋_GB2312" w:cs="仿宋_GB2312" w:hint="default"/>
                <w:color w:val="000000" w:themeColor="text1"/>
                <w:sz w:val="18"/>
                <w:szCs w:val="18"/>
              </w:rPr>
            </w:pPr>
            <w:r>
              <w:rPr>
                <w:rFonts w:cs="宋体"/>
                <w:color w:val="333333"/>
                <w:shd w:val="clear" w:color="auto" w:fill="FFFFFF"/>
              </w:rPr>
              <w:t>／</w:t>
            </w:r>
          </w:p>
        </w:tc>
        <w:tc>
          <w:tcPr>
            <w:tcW w:w="19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left"/>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http://</w:t>
            </w:r>
            <w:hyperlink r:id="rId76" w:history="1">
              <w:r>
                <w:rPr>
                  <w:rStyle w:val="a5"/>
                  <w:rFonts w:ascii="仿宋_GB2312" w:eastAsia="仿宋_GB2312" w:hAnsi="仿宋_GB2312" w:cs="仿宋_GB2312" w:hint="eastAsia"/>
                  <w:color w:val="000000" w:themeColor="text1"/>
                  <w:sz w:val="18"/>
                  <w:szCs w:val="18"/>
                </w:rPr>
                <w:t>www.e-elements.com</w:t>
              </w:r>
            </w:hyperlink>
          </w:p>
        </w:tc>
      </w:tr>
      <w:tr w:rsidR="00695C4B" w:rsidTr="000065E7">
        <w:trPr>
          <w:trHeight w:val="2360"/>
        </w:trPr>
        <w:tc>
          <w:tcPr>
            <w:tcW w:w="955"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益达教育</w:t>
            </w:r>
          </w:p>
        </w:tc>
        <w:tc>
          <w:tcPr>
            <w:tcW w:w="9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教学内容和课程体系改革</w:t>
            </w:r>
          </w:p>
        </w:tc>
        <w:tc>
          <w:tcPr>
            <w:tcW w:w="51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left"/>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益达教育公司将联合怡亚通集团及其上下游企业，运用其自身全球供应链业务中的运营数据、业务流程、操作平台等重要素材与全国本科学院共同研究“怡达校园020商业生态圈” 教学模式改革与新零售课程体系课题研究，编制创新创业实践课程（计划与大纲）和微课视频、教案等，建设校企双方以实践教学为核心的供应链运营与双创实战研究课程体系。</w:t>
            </w:r>
          </w:p>
        </w:tc>
        <w:tc>
          <w:tcPr>
            <w:tcW w:w="8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 xml:space="preserve">8 </w:t>
            </w:r>
          </w:p>
        </w:tc>
        <w:tc>
          <w:tcPr>
            <w:tcW w:w="24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电子商务类</w:t>
            </w:r>
          </w:p>
        </w:tc>
        <w:tc>
          <w:tcPr>
            <w:tcW w:w="12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电子商务类</w:t>
            </w:r>
          </w:p>
        </w:tc>
        <w:tc>
          <w:tcPr>
            <w:tcW w:w="12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pStyle w:val="HTML"/>
              <w:widowControl/>
              <w:shd w:val="clear" w:color="auto" w:fill="FFFFFF"/>
              <w:spacing w:before="150" w:after="150" w:line="435" w:lineRule="atLeast"/>
              <w:jc w:val="center"/>
              <w:rPr>
                <w:rFonts w:ascii="仿宋_GB2312" w:eastAsia="仿宋_GB2312" w:hAnsi="仿宋_GB2312" w:cs="仿宋_GB2312" w:hint="default"/>
                <w:color w:val="000000" w:themeColor="text1"/>
                <w:sz w:val="18"/>
                <w:szCs w:val="18"/>
              </w:rPr>
            </w:pPr>
            <w:r>
              <w:rPr>
                <w:rFonts w:cs="宋体"/>
                <w:color w:val="333333"/>
                <w:shd w:val="clear" w:color="auto" w:fill="FFFFFF"/>
              </w:rPr>
              <w:t>／</w:t>
            </w:r>
          </w:p>
        </w:tc>
        <w:tc>
          <w:tcPr>
            <w:tcW w:w="1995"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http://</w:t>
            </w:r>
            <w:hyperlink r:id="rId77" w:history="1">
              <w:r>
                <w:rPr>
                  <w:rStyle w:val="a5"/>
                  <w:rFonts w:ascii="仿宋_GB2312" w:eastAsia="仿宋_GB2312" w:hAnsi="仿宋_GB2312" w:cs="仿宋_GB2312" w:hint="eastAsia"/>
                  <w:color w:val="000000" w:themeColor="text1"/>
                  <w:sz w:val="18"/>
                  <w:szCs w:val="18"/>
                </w:rPr>
                <w:t>www.e-techedu.com</w:t>
              </w:r>
            </w:hyperlink>
          </w:p>
        </w:tc>
      </w:tr>
      <w:tr w:rsidR="00695C4B" w:rsidTr="000065E7">
        <w:trPr>
          <w:trHeight w:val="1950"/>
        </w:trPr>
        <w:tc>
          <w:tcPr>
            <w:tcW w:w="95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jc w:val="center"/>
              <w:rPr>
                <w:rFonts w:ascii="仿宋_GB2312" w:eastAsia="仿宋_GB2312" w:hAnsi="仿宋_GB2312" w:cs="仿宋_GB2312"/>
                <w:color w:val="000000" w:themeColor="text1"/>
                <w:sz w:val="18"/>
                <w:szCs w:val="18"/>
              </w:rPr>
            </w:pPr>
          </w:p>
        </w:tc>
        <w:tc>
          <w:tcPr>
            <w:tcW w:w="9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师资培训</w:t>
            </w:r>
          </w:p>
        </w:tc>
        <w:tc>
          <w:tcPr>
            <w:tcW w:w="51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left"/>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开放益达教育020新零售运营平台项目（单个项目：1-3个月）</w:t>
            </w:r>
            <w:r>
              <w:rPr>
                <w:rFonts w:ascii="仿宋_GB2312" w:eastAsia="仿宋_GB2312" w:hAnsi="仿宋_GB2312" w:cs="仿宋_GB2312" w:hint="eastAsia"/>
                <w:color w:val="000000" w:themeColor="text1"/>
                <w:kern w:val="0"/>
                <w:sz w:val="18"/>
                <w:szCs w:val="18"/>
              </w:rPr>
              <w:br/>
              <w:t>遵照教育部双师型师资要求，以益达教育开发的唯益优选电商平台全国性的电商运营项目为载体，依托怡亚通全球供应链商业生态圈运营模式，邀请学校专业带头人来参与制定全球供应链系列与020新零售系列的师资培育计划，参与为期1-3个月的校园020新零售项目运营与指导，为校方培养熟悉020新零售全过程创新创业指导师。</w:t>
            </w:r>
          </w:p>
        </w:tc>
        <w:tc>
          <w:tcPr>
            <w:tcW w:w="8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 xml:space="preserve">3 </w:t>
            </w:r>
          </w:p>
        </w:tc>
        <w:tc>
          <w:tcPr>
            <w:tcW w:w="24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电子商务类</w:t>
            </w:r>
          </w:p>
        </w:tc>
        <w:tc>
          <w:tcPr>
            <w:tcW w:w="12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电子商务类</w:t>
            </w:r>
          </w:p>
        </w:tc>
        <w:tc>
          <w:tcPr>
            <w:tcW w:w="12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pStyle w:val="HTML"/>
              <w:widowControl/>
              <w:shd w:val="clear" w:color="auto" w:fill="FFFFFF"/>
              <w:spacing w:before="150" w:after="150" w:line="435" w:lineRule="atLeast"/>
              <w:jc w:val="center"/>
              <w:rPr>
                <w:rFonts w:ascii="仿宋_GB2312" w:eastAsia="仿宋_GB2312" w:hAnsi="仿宋_GB2312" w:cs="仿宋_GB2312" w:hint="default"/>
                <w:color w:val="000000" w:themeColor="text1"/>
                <w:sz w:val="18"/>
                <w:szCs w:val="18"/>
              </w:rPr>
            </w:pPr>
            <w:r>
              <w:rPr>
                <w:rFonts w:cs="宋体"/>
                <w:color w:val="333333"/>
                <w:shd w:val="clear" w:color="auto" w:fill="FFFFFF"/>
              </w:rPr>
              <w:t>／</w:t>
            </w:r>
          </w:p>
        </w:tc>
        <w:tc>
          <w:tcPr>
            <w:tcW w:w="199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jc w:val="center"/>
              <w:rPr>
                <w:rFonts w:ascii="仿宋_GB2312" w:eastAsia="仿宋_GB2312" w:hAnsi="仿宋_GB2312" w:cs="仿宋_GB2312"/>
                <w:color w:val="000000" w:themeColor="text1"/>
                <w:sz w:val="18"/>
                <w:szCs w:val="18"/>
              </w:rPr>
            </w:pPr>
          </w:p>
        </w:tc>
      </w:tr>
      <w:tr w:rsidR="00695C4B" w:rsidTr="000065E7">
        <w:trPr>
          <w:trHeight w:val="2160"/>
        </w:trPr>
        <w:tc>
          <w:tcPr>
            <w:tcW w:w="955"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lastRenderedPageBreak/>
              <w:t>广州粤嵌科技</w:t>
            </w:r>
          </w:p>
        </w:tc>
        <w:tc>
          <w:tcPr>
            <w:tcW w:w="9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教学内容和课程体系改革</w:t>
            </w:r>
          </w:p>
        </w:tc>
        <w:tc>
          <w:tcPr>
            <w:tcW w:w="51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left"/>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面向专业及对象：物联网工程、计算机科学与技术、软件工程、通信工程、电子信息、自动化、电气工程等理工类相关专业重点课程建设。建设目标：建成一批高质量、可共享的课程体系和培养方案，高校和企业都可以参考借鉴用于教学和人才培养目的，让学习者掌握相关专业知识和岗位职业技能。</w:t>
            </w:r>
            <w:r>
              <w:rPr>
                <w:rFonts w:ascii="仿宋_GB2312" w:eastAsia="仿宋_GB2312" w:hAnsi="仿宋_GB2312" w:cs="仿宋_GB2312" w:hint="eastAsia"/>
                <w:color w:val="000000" w:themeColor="text1"/>
                <w:kern w:val="0"/>
                <w:sz w:val="18"/>
                <w:szCs w:val="18"/>
              </w:rPr>
              <w:br/>
              <w:t>建设内容：课程建设主要包含理论课程内容建设、教学资源建设（教材、课程大纲、PPT、实践案例、实训项目等）。</w:t>
            </w:r>
          </w:p>
        </w:tc>
        <w:tc>
          <w:tcPr>
            <w:tcW w:w="8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 xml:space="preserve">50 </w:t>
            </w:r>
          </w:p>
        </w:tc>
        <w:tc>
          <w:tcPr>
            <w:tcW w:w="24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计算机类、电子信息类、自动化类、电气类</w:t>
            </w:r>
          </w:p>
        </w:tc>
        <w:tc>
          <w:tcPr>
            <w:tcW w:w="12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计算机类、电子信息类、自动化类、电气类</w:t>
            </w:r>
          </w:p>
        </w:tc>
        <w:tc>
          <w:tcPr>
            <w:tcW w:w="12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jc w:val="center"/>
              <w:rPr>
                <w:rFonts w:ascii="仿宋_GB2312" w:eastAsia="仿宋_GB2312" w:hAnsi="仿宋_GB2312" w:cs="仿宋_GB2312"/>
                <w:color w:val="000000" w:themeColor="text1"/>
                <w:sz w:val="18"/>
                <w:szCs w:val="18"/>
              </w:rPr>
            </w:pPr>
            <w:r>
              <w:rPr>
                <w:rFonts w:ascii="宋体" w:eastAsia="宋体" w:hAnsi="宋体" w:cs="宋体" w:hint="eastAsia"/>
                <w:color w:val="333333"/>
                <w:sz w:val="24"/>
                <w:szCs w:val="24"/>
                <w:shd w:val="clear" w:color="auto" w:fill="FFFFFF"/>
              </w:rPr>
              <w:t>／</w:t>
            </w:r>
          </w:p>
        </w:tc>
        <w:tc>
          <w:tcPr>
            <w:tcW w:w="1995"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left"/>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http://www.yueqian.com.cn</w:t>
            </w:r>
          </w:p>
        </w:tc>
      </w:tr>
      <w:tr w:rsidR="00695C4B" w:rsidTr="000065E7">
        <w:trPr>
          <w:trHeight w:val="1950"/>
        </w:trPr>
        <w:tc>
          <w:tcPr>
            <w:tcW w:w="95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jc w:val="center"/>
              <w:rPr>
                <w:rFonts w:ascii="仿宋_GB2312" w:eastAsia="仿宋_GB2312" w:hAnsi="仿宋_GB2312" w:cs="仿宋_GB2312"/>
                <w:color w:val="000000" w:themeColor="text1"/>
                <w:sz w:val="18"/>
                <w:szCs w:val="18"/>
              </w:rPr>
            </w:pPr>
          </w:p>
        </w:tc>
        <w:tc>
          <w:tcPr>
            <w:tcW w:w="9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创新创业联合基金</w:t>
            </w:r>
          </w:p>
        </w:tc>
        <w:tc>
          <w:tcPr>
            <w:tcW w:w="51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left"/>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面向专业及对象：物联网、嵌入式、计算机科学与技术、软件工程等相关专业创新创业项目。建设目标：支持大校生创新创业项目研究和开发及项目孵化，锻炼学生实践能力和创新创业能力，提升综合素养。建设内容：项目申报团队完成立项项目所要求的研究和设计成果，粤嵌科技全面助力高校创新创业项目孵化。</w:t>
            </w:r>
          </w:p>
        </w:tc>
        <w:tc>
          <w:tcPr>
            <w:tcW w:w="8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 xml:space="preserve">100 </w:t>
            </w:r>
          </w:p>
        </w:tc>
        <w:tc>
          <w:tcPr>
            <w:tcW w:w="24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计算机类、电子信息类、自动化类、电气类</w:t>
            </w:r>
          </w:p>
        </w:tc>
        <w:tc>
          <w:tcPr>
            <w:tcW w:w="12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jc w:val="center"/>
              <w:rPr>
                <w:rFonts w:ascii="仿宋_GB2312" w:eastAsia="仿宋_GB2312" w:hAnsi="仿宋_GB2312" w:cs="仿宋_GB2312"/>
                <w:color w:val="000000" w:themeColor="text1"/>
                <w:sz w:val="18"/>
                <w:szCs w:val="18"/>
              </w:rPr>
            </w:pPr>
            <w:r>
              <w:rPr>
                <w:rFonts w:ascii="宋体" w:eastAsia="宋体" w:hAnsi="宋体" w:cs="宋体" w:hint="eastAsia"/>
                <w:color w:val="333333"/>
                <w:sz w:val="24"/>
                <w:szCs w:val="24"/>
                <w:shd w:val="clear" w:color="auto" w:fill="FFFFFF"/>
              </w:rPr>
              <w:t>／</w:t>
            </w:r>
          </w:p>
        </w:tc>
        <w:tc>
          <w:tcPr>
            <w:tcW w:w="12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计算机类、电子信息类、自动化类、电气类</w:t>
            </w:r>
          </w:p>
        </w:tc>
        <w:tc>
          <w:tcPr>
            <w:tcW w:w="199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jc w:val="left"/>
              <w:rPr>
                <w:rFonts w:ascii="仿宋_GB2312" w:eastAsia="仿宋_GB2312" w:hAnsi="仿宋_GB2312" w:cs="仿宋_GB2312"/>
                <w:color w:val="000000" w:themeColor="text1"/>
                <w:sz w:val="18"/>
                <w:szCs w:val="18"/>
              </w:rPr>
            </w:pPr>
          </w:p>
        </w:tc>
      </w:tr>
      <w:tr w:rsidR="00695C4B" w:rsidTr="000065E7">
        <w:trPr>
          <w:trHeight w:val="2550"/>
        </w:trPr>
        <w:tc>
          <w:tcPr>
            <w:tcW w:w="95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jc w:val="center"/>
              <w:rPr>
                <w:rFonts w:ascii="仿宋_GB2312" w:eastAsia="仿宋_GB2312" w:hAnsi="仿宋_GB2312" w:cs="仿宋_GB2312"/>
                <w:color w:val="000000" w:themeColor="text1"/>
                <w:sz w:val="18"/>
                <w:szCs w:val="18"/>
              </w:rPr>
            </w:pPr>
          </w:p>
        </w:tc>
        <w:tc>
          <w:tcPr>
            <w:tcW w:w="9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实践条件建设</w:t>
            </w:r>
          </w:p>
        </w:tc>
        <w:tc>
          <w:tcPr>
            <w:tcW w:w="51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left"/>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面向专业及对象：物联网、嵌入式、计算机科学与技术、软件工程等相关专业。建设目标：建成可用于专业课程实践、课程设计、毕业设计、创新训练、竞赛赛前训练等使用的实践基地。建设内容：学校提供电脑、实验桌、场地等基础条件，企业根据学校专业规模捐赠专业实训设备，并提供配套的实验实践方案、实验实践训练项目指导书，学校提供设备的使用情况及使用效果等反馈信息。</w:t>
            </w:r>
          </w:p>
        </w:tc>
        <w:tc>
          <w:tcPr>
            <w:tcW w:w="8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 xml:space="preserve">50 </w:t>
            </w:r>
          </w:p>
        </w:tc>
        <w:tc>
          <w:tcPr>
            <w:tcW w:w="24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计算机类、电子信息类、自动化类、电气类</w:t>
            </w:r>
          </w:p>
        </w:tc>
        <w:tc>
          <w:tcPr>
            <w:tcW w:w="12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计算机类、电子信息类、自动化类、电气类</w:t>
            </w:r>
          </w:p>
        </w:tc>
        <w:tc>
          <w:tcPr>
            <w:tcW w:w="12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pStyle w:val="HTML"/>
              <w:widowControl/>
              <w:shd w:val="clear" w:color="auto" w:fill="FFFFFF"/>
              <w:spacing w:before="150" w:after="150" w:line="435" w:lineRule="atLeast"/>
              <w:jc w:val="center"/>
              <w:rPr>
                <w:rFonts w:ascii="仿宋_GB2312" w:eastAsia="仿宋_GB2312" w:hAnsi="仿宋_GB2312" w:cs="仿宋_GB2312" w:hint="default"/>
                <w:color w:val="000000" w:themeColor="text1"/>
                <w:sz w:val="18"/>
                <w:szCs w:val="18"/>
              </w:rPr>
            </w:pPr>
            <w:r>
              <w:rPr>
                <w:rFonts w:cs="宋体"/>
                <w:color w:val="333333"/>
                <w:shd w:val="clear" w:color="auto" w:fill="FFFFFF"/>
              </w:rPr>
              <w:t>／</w:t>
            </w:r>
          </w:p>
        </w:tc>
        <w:tc>
          <w:tcPr>
            <w:tcW w:w="199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jc w:val="left"/>
              <w:rPr>
                <w:rFonts w:ascii="仿宋_GB2312" w:eastAsia="仿宋_GB2312" w:hAnsi="仿宋_GB2312" w:cs="仿宋_GB2312"/>
                <w:color w:val="000000" w:themeColor="text1"/>
                <w:sz w:val="18"/>
                <w:szCs w:val="18"/>
              </w:rPr>
            </w:pPr>
          </w:p>
        </w:tc>
      </w:tr>
      <w:tr w:rsidR="00695C4B" w:rsidTr="000065E7">
        <w:trPr>
          <w:trHeight w:val="2460"/>
        </w:trPr>
        <w:tc>
          <w:tcPr>
            <w:tcW w:w="95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jc w:val="center"/>
              <w:rPr>
                <w:rFonts w:ascii="仿宋_GB2312" w:eastAsia="仿宋_GB2312" w:hAnsi="仿宋_GB2312" w:cs="仿宋_GB2312"/>
                <w:color w:val="000000" w:themeColor="text1"/>
                <w:sz w:val="18"/>
                <w:szCs w:val="18"/>
              </w:rPr>
            </w:pPr>
          </w:p>
        </w:tc>
        <w:tc>
          <w:tcPr>
            <w:tcW w:w="9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创新创业教育改革</w:t>
            </w:r>
          </w:p>
        </w:tc>
        <w:tc>
          <w:tcPr>
            <w:tcW w:w="51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left"/>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面向专业及对象：物联网、嵌入式、计算机科学与技术、软件工程等相关专业创新创业教育改革。建设目标：打造‘创客联盟’支持高校创新创业教育改革。培养兼具专业知识、岗位技能和创新创业素养的“能创新、有创意、善创业”型人才，推动院校在“大众创业、万众创新”大背景下的教学改革和驱动创新。建设内容：粤嵌科技面向高校提供包括创新创业课程、创新创业实践训练、创新创业师资培训、创客空间建设、项目孵化转化平台等不同的解决方案，全面助力高校创新创业教育改革。</w:t>
            </w:r>
          </w:p>
        </w:tc>
        <w:tc>
          <w:tcPr>
            <w:tcW w:w="8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 xml:space="preserve">50 </w:t>
            </w:r>
          </w:p>
        </w:tc>
        <w:tc>
          <w:tcPr>
            <w:tcW w:w="24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计算机类、电子信息类、自动化类、电气类</w:t>
            </w:r>
          </w:p>
        </w:tc>
        <w:tc>
          <w:tcPr>
            <w:tcW w:w="12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计算机类、电子信息类、自动化类、电气类</w:t>
            </w:r>
          </w:p>
        </w:tc>
        <w:tc>
          <w:tcPr>
            <w:tcW w:w="12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pStyle w:val="HTML"/>
              <w:widowControl/>
              <w:shd w:val="clear" w:color="auto" w:fill="FFFFFF"/>
              <w:spacing w:before="150" w:after="150" w:line="435" w:lineRule="atLeast"/>
              <w:jc w:val="center"/>
              <w:rPr>
                <w:rFonts w:ascii="仿宋_GB2312" w:eastAsia="仿宋_GB2312" w:hAnsi="仿宋_GB2312" w:cs="仿宋_GB2312" w:hint="default"/>
                <w:color w:val="000000" w:themeColor="text1"/>
                <w:sz w:val="18"/>
                <w:szCs w:val="18"/>
              </w:rPr>
            </w:pPr>
            <w:r>
              <w:rPr>
                <w:rFonts w:cs="宋体"/>
                <w:color w:val="333333"/>
                <w:shd w:val="clear" w:color="auto" w:fill="FFFFFF"/>
              </w:rPr>
              <w:t>／</w:t>
            </w:r>
          </w:p>
        </w:tc>
        <w:tc>
          <w:tcPr>
            <w:tcW w:w="199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jc w:val="left"/>
              <w:rPr>
                <w:rFonts w:ascii="仿宋_GB2312" w:eastAsia="仿宋_GB2312" w:hAnsi="仿宋_GB2312" w:cs="仿宋_GB2312"/>
                <w:color w:val="000000" w:themeColor="text1"/>
                <w:sz w:val="18"/>
                <w:szCs w:val="18"/>
              </w:rPr>
            </w:pPr>
          </w:p>
        </w:tc>
      </w:tr>
      <w:tr w:rsidR="00695C4B" w:rsidTr="000065E7">
        <w:trPr>
          <w:trHeight w:val="1170"/>
        </w:trPr>
        <w:tc>
          <w:tcPr>
            <w:tcW w:w="955"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中国华录集团</w:t>
            </w:r>
          </w:p>
        </w:tc>
        <w:tc>
          <w:tcPr>
            <w:tcW w:w="9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教学内容和课程体系改革</w:t>
            </w:r>
          </w:p>
        </w:tc>
        <w:tc>
          <w:tcPr>
            <w:tcW w:w="51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left"/>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主要面向计算机相关理工科专业、艺术设计相关专业的高校进行申报。华录文化教育学院与高校开展深层次的校企合作，共同制定人才培养方案，将校园式的理论技术教育与就业创新型实训教育有效结合。</w:t>
            </w:r>
          </w:p>
        </w:tc>
        <w:tc>
          <w:tcPr>
            <w:tcW w:w="8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 xml:space="preserve">20 </w:t>
            </w:r>
          </w:p>
        </w:tc>
        <w:tc>
          <w:tcPr>
            <w:tcW w:w="24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计算机、艺术设计相关专业</w:t>
            </w:r>
          </w:p>
        </w:tc>
        <w:tc>
          <w:tcPr>
            <w:tcW w:w="12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计算机、艺术设计相关专业</w:t>
            </w:r>
          </w:p>
        </w:tc>
        <w:tc>
          <w:tcPr>
            <w:tcW w:w="12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pStyle w:val="HTML"/>
              <w:widowControl/>
              <w:shd w:val="clear" w:color="auto" w:fill="FFFFFF"/>
              <w:spacing w:before="150" w:after="150" w:line="435" w:lineRule="atLeast"/>
              <w:jc w:val="center"/>
              <w:rPr>
                <w:rFonts w:ascii="仿宋_GB2312" w:eastAsia="仿宋_GB2312" w:hAnsi="仿宋_GB2312" w:cs="仿宋_GB2312" w:hint="default"/>
                <w:color w:val="000000" w:themeColor="text1"/>
                <w:sz w:val="18"/>
                <w:szCs w:val="18"/>
              </w:rPr>
            </w:pPr>
            <w:r>
              <w:rPr>
                <w:rFonts w:cs="宋体"/>
                <w:color w:val="333333"/>
                <w:shd w:val="clear" w:color="auto" w:fill="FFFFFF"/>
              </w:rPr>
              <w:t>／</w:t>
            </w:r>
          </w:p>
        </w:tc>
        <w:tc>
          <w:tcPr>
            <w:tcW w:w="1995"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B57166" w:rsidP="000065E7">
            <w:pPr>
              <w:widowControl/>
              <w:jc w:val="left"/>
              <w:textAlignment w:val="center"/>
              <w:rPr>
                <w:rFonts w:ascii="仿宋_GB2312" w:eastAsia="仿宋_GB2312" w:hAnsi="仿宋_GB2312" w:cs="仿宋_GB2312"/>
                <w:color w:val="000000" w:themeColor="text1"/>
                <w:sz w:val="18"/>
                <w:szCs w:val="18"/>
              </w:rPr>
            </w:pPr>
            <w:hyperlink r:id="rId78" w:history="1">
              <w:r w:rsidR="00695C4B">
                <w:rPr>
                  <w:rStyle w:val="a5"/>
                  <w:rFonts w:ascii="仿宋_GB2312" w:eastAsia="仿宋_GB2312" w:hAnsi="仿宋_GB2312" w:cs="仿宋_GB2312" w:hint="eastAsia"/>
                  <w:color w:val="000000" w:themeColor="text1"/>
                  <w:sz w:val="18"/>
                  <w:szCs w:val="18"/>
                </w:rPr>
                <w:t>http://www.hualuedu.com/</w:t>
              </w:r>
            </w:hyperlink>
          </w:p>
        </w:tc>
      </w:tr>
      <w:tr w:rsidR="00695C4B" w:rsidTr="000065E7">
        <w:trPr>
          <w:trHeight w:val="1350"/>
        </w:trPr>
        <w:tc>
          <w:tcPr>
            <w:tcW w:w="95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jc w:val="center"/>
              <w:rPr>
                <w:rFonts w:ascii="仿宋_GB2312" w:eastAsia="仿宋_GB2312" w:hAnsi="仿宋_GB2312" w:cs="仿宋_GB2312"/>
                <w:color w:val="000000" w:themeColor="text1"/>
                <w:sz w:val="18"/>
                <w:szCs w:val="18"/>
              </w:rPr>
            </w:pPr>
          </w:p>
        </w:tc>
        <w:tc>
          <w:tcPr>
            <w:tcW w:w="9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创新创业教育改革</w:t>
            </w:r>
          </w:p>
        </w:tc>
        <w:tc>
          <w:tcPr>
            <w:tcW w:w="51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left"/>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围绕大学生创新精神、创业意识和创新创业能力的人才培养，推动高校进一步提升创新创业教育课程体系内容，扩充创新创业教育课程资源。以华录文化教育学院下的创业社区为依托，将教育与创新创业相结合，支持高校建设创新创业教育课程体系、实践训练体系。</w:t>
            </w:r>
          </w:p>
        </w:tc>
        <w:tc>
          <w:tcPr>
            <w:tcW w:w="8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 xml:space="preserve">50 </w:t>
            </w:r>
          </w:p>
        </w:tc>
        <w:tc>
          <w:tcPr>
            <w:tcW w:w="24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计算机、艺术设计相关专业</w:t>
            </w:r>
          </w:p>
        </w:tc>
        <w:tc>
          <w:tcPr>
            <w:tcW w:w="12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计算机、艺术设计相关专业</w:t>
            </w:r>
          </w:p>
        </w:tc>
        <w:tc>
          <w:tcPr>
            <w:tcW w:w="12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pStyle w:val="HTML"/>
              <w:widowControl/>
              <w:shd w:val="clear" w:color="auto" w:fill="FFFFFF"/>
              <w:spacing w:before="150" w:after="150" w:line="435" w:lineRule="atLeast"/>
              <w:jc w:val="center"/>
              <w:rPr>
                <w:rFonts w:ascii="仿宋_GB2312" w:eastAsia="仿宋_GB2312" w:hAnsi="仿宋_GB2312" w:cs="仿宋_GB2312" w:hint="default"/>
                <w:color w:val="000000" w:themeColor="text1"/>
                <w:sz w:val="18"/>
                <w:szCs w:val="18"/>
              </w:rPr>
            </w:pPr>
            <w:r>
              <w:rPr>
                <w:rFonts w:cs="宋体"/>
                <w:color w:val="333333"/>
                <w:shd w:val="clear" w:color="auto" w:fill="FFFFFF"/>
              </w:rPr>
              <w:t>／</w:t>
            </w:r>
          </w:p>
        </w:tc>
        <w:tc>
          <w:tcPr>
            <w:tcW w:w="199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jc w:val="left"/>
              <w:rPr>
                <w:rFonts w:ascii="仿宋_GB2312" w:eastAsia="仿宋_GB2312" w:hAnsi="仿宋_GB2312" w:cs="仿宋_GB2312"/>
                <w:color w:val="000000" w:themeColor="text1"/>
                <w:sz w:val="18"/>
                <w:szCs w:val="18"/>
              </w:rPr>
            </w:pPr>
          </w:p>
        </w:tc>
      </w:tr>
      <w:tr w:rsidR="00695C4B" w:rsidTr="000065E7">
        <w:trPr>
          <w:trHeight w:val="1875"/>
        </w:trPr>
        <w:tc>
          <w:tcPr>
            <w:tcW w:w="9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中科大奥锐</w:t>
            </w:r>
          </w:p>
        </w:tc>
        <w:tc>
          <w:tcPr>
            <w:tcW w:w="9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教学内容和课程体系改革</w:t>
            </w:r>
          </w:p>
        </w:tc>
        <w:tc>
          <w:tcPr>
            <w:tcW w:w="51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left"/>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项目面向全日制高等院校，各实验教学中心、校级实验教学管理部门。项目建设针对传统教学管理手段下在实验课前预习、课堂教学、课后复习与交互、实验报告、实验考试等环节中制约实验教学质量提升瓶颈问题，研究开发虚拟仿真实验资源及虚实结合的实验教学环节系列管理系统。包含：1、虚拟仿真实验资源开发。2、实验报告标准化模板开发。3、实验教学环节系列管理系统。</w:t>
            </w:r>
          </w:p>
        </w:tc>
        <w:tc>
          <w:tcPr>
            <w:tcW w:w="8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 xml:space="preserve">10 </w:t>
            </w:r>
          </w:p>
        </w:tc>
        <w:tc>
          <w:tcPr>
            <w:tcW w:w="24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计算机类、电子信息类</w:t>
            </w:r>
          </w:p>
        </w:tc>
        <w:tc>
          <w:tcPr>
            <w:tcW w:w="12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计算机类、电子信息类</w:t>
            </w:r>
          </w:p>
        </w:tc>
        <w:tc>
          <w:tcPr>
            <w:tcW w:w="12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pStyle w:val="HTML"/>
              <w:widowControl/>
              <w:shd w:val="clear" w:color="auto" w:fill="FFFFFF"/>
              <w:spacing w:before="150" w:after="150" w:line="435" w:lineRule="atLeast"/>
              <w:jc w:val="center"/>
              <w:rPr>
                <w:rFonts w:ascii="仿宋_GB2312" w:eastAsia="仿宋_GB2312" w:hAnsi="仿宋_GB2312" w:cs="仿宋_GB2312" w:hint="default"/>
                <w:color w:val="000000" w:themeColor="text1"/>
                <w:sz w:val="18"/>
                <w:szCs w:val="18"/>
              </w:rPr>
            </w:pPr>
            <w:r>
              <w:rPr>
                <w:rFonts w:cs="宋体"/>
                <w:color w:val="333333"/>
                <w:shd w:val="clear" w:color="auto" w:fill="FFFFFF"/>
              </w:rPr>
              <w:t>／</w:t>
            </w:r>
          </w:p>
        </w:tc>
        <w:tc>
          <w:tcPr>
            <w:tcW w:w="19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B57166" w:rsidP="000065E7">
            <w:pPr>
              <w:widowControl/>
              <w:jc w:val="left"/>
              <w:textAlignment w:val="center"/>
              <w:rPr>
                <w:rFonts w:ascii="仿宋_GB2312" w:eastAsia="仿宋_GB2312" w:hAnsi="仿宋_GB2312" w:cs="仿宋_GB2312"/>
                <w:color w:val="000000" w:themeColor="text1"/>
                <w:sz w:val="18"/>
                <w:szCs w:val="18"/>
              </w:rPr>
            </w:pPr>
            <w:hyperlink r:id="rId79" w:history="1">
              <w:r w:rsidR="00695C4B">
                <w:rPr>
                  <w:rStyle w:val="a5"/>
                  <w:rFonts w:ascii="仿宋_GB2312" w:eastAsia="仿宋_GB2312" w:hAnsi="仿宋_GB2312" w:cs="仿宋_GB2312" w:hint="eastAsia"/>
                  <w:color w:val="000000" w:themeColor="text1"/>
                  <w:sz w:val="18"/>
                  <w:szCs w:val="18"/>
                </w:rPr>
                <w:t>http://www.ustcori.com/Item/Show.aspx?f=2&amp;id=66&amp;classid=107</w:t>
              </w:r>
            </w:hyperlink>
          </w:p>
        </w:tc>
      </w:tr>
      <w:tr w:rsidR="00695C4B" w:rsidTr="000065E7">
        <w:trPr>
          <w:trHeight w:val="1560"/>
        </w:trPr>
        <w:tc>
          <w:tcPr>
            <w:tcW w:w="955"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lastRenderedPageBreak/>
              <w:t>无锡中科智库</w:t>
            </w:r>
          </w:p>
        </w:tc>
        <w:tc>
          <w:tcPr>
            <w:tcW w:w="9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师资培训</w:t>
            </w:r>
          </w:p>
        </w:tc>
        <w:tc>
          <w:tcPr>
            <w:tcW w:w="51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left"/>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项目面向全国物联网专业、嵌入式专业、软件专业、网络工程专业、机器人专业等电子计算机类一线授课老师，依托中国科学院物联网研究发展中心19个内部研发单元和15家兄弟公司的资源，为院校提供10个定岗实习岗位。实习形式有现场观摩、组织培训、岗位实操、参与项目研发和技术改造等。老师实习期间有企业发放实习工资，对参与的项目额外计算报酬。</w:t>
            </w:r>
          </w:p>
        </w:tc>
        <w:tc>
          <w:tcPr>
            <w:tcW w:w="8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 xml:space="preserve">15 </w:t>
            </w:r>
          </w:p>
        </w:tc>
        <w:tc>
          <w:tcPr>
            <w:tcW w:w="24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计算机类、电子信息类</w:t>
            </w:r>
          </w:p>
        </w:tc>
        <w:tc>
          <w:tcPr>
            <w:tcW w:w="12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计算机类、电子信息类</w:t>
            </w:r>
          </w:p>
        </w:tc>
        <w:tc>
          <w:tcPr>
            <w:tcW w:w="12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pStyle w:val="HTML"/>
              <w:widowControl/>
              <w:shd w:val="clear" w:color="auto" w:fill="FFFFFF"/>
              <w:spacing w:before="150" w:after="150" w:line="435" w:lineRule="atLeast"/>
              <w:jc w:val="center"/>
              <w:rPr>
                <w:rFonts w:ascii="仿宋_GB2312" w:eastAsia="仿宋_GB2312" w:hAnsi="仿宋_GB2312" w:cs="仿宋_GB2312" w:hint="default"/>
                <w:color w:val="000000" w:themeColor="text1"/>
                <w:sz w:val="18"/>
                <w:szCs w:val="18"/>
              </w:rPr>
            </w:pPr>
            <w:r>
              <w:rPr>
                <w:rFonts w:cs="宋体"/>
                <w:color w:val="333333"/>
                <w:shd w:val="clear" w:color="auto" w:fill="FFFFFF"/>
              </w:rPr>
              <w:t>／</w:t>
            </w:r>
          </w:p>
        </w:tc>
        <w:tc>
          <w:tcPr>
            <w:tcW w:w="1995"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B57166" w:rsidP="000065E7">
            <w:pPr>
              <w:widowControl/>
              <w:jc w:val="left"/>
              <w:textAlignment w:val="center"/>
              <w:rPr>
                <w:rFonts w:ascii="仿宋_GB2312" w:eastAsia="仿宋_GB2312" w:hAnsi="仿宋_GB2312" w:cs="仿宋_GB2312"/>
                <w:color w:val="000000" w:themeColor="text1"/>
                <w:sz w:val="18"/>
                <w:szCs w:val="18"/>
              </w:rPr>
            </w:pPr>
            <w:hyperlink r:id="rId80" w:history="1">
              <w:r w:rsidR="00695C4B">
                <w:rPr>
                  <w:rStyle w:val="a5"/>
                  <w:rFonts w:ascii="仿宋_GB2312" w:eastAsia="仿宋_GB2312" w:hAnsi="仿宋_GB2312" w:cs="仿宋_GB2312" w:hint="eastAsia"/>
                  <w:color w:val="000000" w:themeColor="text1"/>
                  <w:sz w:val="18"/>
                  <w:szCs w:val="18"/>
                </w:rPr>
                <w:t>http://edu.ciotc.org/</w:t>
              </w:r>
            </w:hyperlink>
          </w:p>
        </w:tc>
      </w:tr>
      <w:tr w:rsidR="00695C4B" w:rsidTr="000065E7">
        <w:trPr>
          <w:trHeight w:val="2400"/>
        </w:trPr>
        <w:tc>
          <w:tcPr>
            <w:tcW w:w="95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jc w:val="center"/>
              <w:rPr>
                <w:rFonts w:ascii="仿宋_GB2312" w:eastAsia="仿宋_GB2312" w:hAnsi="仿宋_GB2312" w:cs="仿宋_GB2312"/>
                <w:color w:val="000000" w:themeColor="text1"/>
                <w:sz w:val="18"/>
                <w:szCs w:val="18"/>
              </w:rPr>
            </w:pPr>
          </w:p>
        </w:tc>
        <w:tc>
          <w:tcPr>
            <w:tcW w:w="9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校外实践基地建设（大学生实习实训项目）</w:t>
            </w:r>
          </w:p>
        </w:tc>
        <w:tc>
          <w:tcPr>
            <w:tcW w:w="51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left"/>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项目面向全国物联网专业、嵌入式专业、软件专业、网络工程、机器人专业的大三、大四在校生，无锡中科智库物联网技术研究院有限公司提供实习实训场地。认知学习场地：“感知中国博览园”、“中科院物联网发展研究中心展示中心”、“智慧城市展示中心”；生产实训场地：中国科学院物联网研究发展中心教育培训中心智慧工业流水线；安装调试实训场地：中国科学院物联网研究发展中心教育培训中心智能家具展馆和智能农业展馆；项目实训场地：中国科学院物联网研究发展中心教育培训中心。食宿统一安排。</w:t>
            </w:r>
          </w:p>
        </w:tc>
        <w:tc>
          <w:tcPr>
            <w:tcW w:w="8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 xml:space="preserve">20 </w:t>
            </w:r>
          </w:p>
        </w:tc>
        <w:tc>
          <w:tcPr>
            <w:tcW w:w="24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计算机类、电子信息类</w:t>
            </w:r>
          </w:p>
        </w:tc>
        <w:tc>
          <w:tcPr>
            <w:tcW w:w="12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jc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计算机类、电子信息类</w:t>
            </w:r>
          </w:p>
        </w:tc>
        <w:tc>
          <w:tcPr>
            <w:tcW w:w="12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宋体" w:eastAsia="宋体" w:hAnsi="宋体" w:cs="宋体" w:hint="eastAsia"/>
                <w:color w:val="333333"/>
                <w:sz w:val="24"/>
                <w:szCs w:val="24"/>
                <w:shd w:val="clear" w:color="auto" w:fill="FFFFFF"/>
              </w:rPr>
              <w:t>／</w:t>
            </w:r>
          </w:p>
        </w:tc>
        <w:tc>
          <w:tcPr>
            <w:tcW w:w="199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jc w:val="left"/>
              <w:rPr>
                <w:rFonts w:ascii="仿宋_GB2312" w:eastAsia="仿宋_GB2312" w:hAnsi="仿宋_GB2312" w:cs="仿宋_GB2312"/>
                <w:color w:val="000000" w:themeColor="text1"/>
                <w:sz w:val="18"/>
                <w:szCs w:val="18"/>
              </w:rPr>
            </w:pPr>
          </w:p>
        </w:tc>
      </w:tr>
      <w:tr w:rsidR="00695C4B" w:rsidTr="000065E7">
        <w:trPr>
          <w:trHeight w:val="2535"/>
        </w:trPr>
        <w:tc>
          <w:tcPr>
            <w:tcW w:w="95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jc w:val="center"/>
              <w:rPr>
                <w:rFonts w:ascii="仿宋_GB2312" w:eastAsia="仿宋_GB2312" w:hAnsi="仿宋_GB2312" w:cs="仿宋_GB2312"/>
                <w:color w:val="000000" w:themeColor="text1"/>
                <w:sz w:val="18"/>
                <w:szCs w:val="18"/>
              </w:rPr>
            </w:pPr>
          </w:p>
        </w:tc>
        <w:tc>
          <w:tcPr>
            <w:tcW w:w="9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创新创业教育改革</w:t>
            </w:r>
          </w:p>
        </w:tc>
        <w:tc>
          <w:tcPr>
            <w:tcW w:w="51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left"/>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项目面向全国物联网专业、嵌入式专业、软件专业、网络工程专业、机器人专业院校，无锡中科智库物联网技术研究院有限公司依托中国科学院物联网研究发展中心教育培训中心及企业资源。通过改善课程体系、完善实践教学内容、提供专家技术指导的方式将教育培训中心的课程案例以及企业的真实项目、技术专家及相关软硬件设备引入到学校创新创业教育改革中，意在促进相关专业重点课程教学资源建设、融入创新创业思维教育，推动院校在“大众创业、万众创新”大背景下的教学改革和驱动创新。</w:t>
            </w:r>
          </w:p>
        </w:tc>
        <w:tc>
          <w:tcPr>
            <w:tcW w:w="8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 xml:space="preserve">10 </w:t>
            </w:r>
          </w:p>
        </w:tc>
        <w:tc>
          <w:tcPr>
            <w:tcW w:w="24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计算机类、电子信息类</w:t>
            </w:r>
          </w:p>
        </w:tc>
        <w:tc>
          <w:tcPr>
            <w:tcW w:w="12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计算机类、电子信息类</w:t>
            </w:r>
          </w:p>
        </w:tc>
        <w:tc>
          <w:tcPr>
            <w:tcW w:w="12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jc w:val="center"/>
              <w:rPr>
                <w:rFonts w:ascii="仿宋_GB2312" w:eastAsia="仿宋_GB2312" w:hAnsi="仿宋_GB2312" w:cs="仿宋_GB2312"/>
                <w:color w:val="000000" w:themeColor="text1"/>
                <w:sz w:val="18"/>
                <w:szCs w:val="18"/>
              </w:rPr>
            </w:pPr>
            <w:r>
              <w:rPr>
                <w:rFonts w:ascii="宋体" w:eastAsia="宋体" w:hAnsi="宋体" w:cs="宋体" w:hint="eastAsia"/>
                <w:color w:val="333333"/>
                <w:sz w:val="24"/>
                <w:szCs w:val="24"/>
                <w:shd w:val="clear" w:color="auto" w:fill="FFFFFF"/>
              </w:rPr>
              <w:t>／</w:t>
            </w:r>
          </w:p>
        </w:tc>
        <w:tc>
          <w:tcPr>
            <w:tcW w:w="199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jc w:val="left"/>
              <w:rPr>
                <w:rFonts w:ascii="仿宋_GB2312" w:eastAsia="仿宋_GB2312" w:hAnsi="仿宋_GB2312" w:cs="仿宋_GB2312"/>
                <w:color w:val="000000" w:themeColor="text1"/>
                <w:sz w:val="18"/>
                <w:szCs w:val="18"/>
              </w:rPr>
            </w:pPr>
          </w:p>
        </w:tc>
      </w:tr>
      <w:tr w:rsidR="00695C4B" w:rsidTr="000065E7">
        <w:trPr>
          <w:trHeight w:val="1635"/>
        </w:trPr>
        <w:tc>
          <w:tcPr>
            <w:tcW w:w="955"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深圳中诺思</w:t>
            </w:r>
          </w:p>
        </w:tc>
        <w:tc>
          <w:tcPr>
            <w:tcW w:w="9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创新创业联合基金</w:t>
            </w:r>
          </w:p>
        </w:tc>
        <w:tc>
          <w:tcPr>
            <w:tcW w:w="51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left"/>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项目面向全日制本科院校电子信息、物联网、物流工程、计算机等理工类专业的个人或团队，重点投入和支持的方向为：大数据、云计算、人工智能、VR/AR、SAAS平台、三维动漫设计、多媒体设计、计算机科学与技术、移动互联网APP开发。通过相关项目研究和开发，锻炼学生创新创业能力和实践能力，提升综合素养。</w:t>
            </w:r>
          </w:p>
        </w:tc>
        <w:tc>
          <w:tcPr>
            <w:tcW w:w="8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 xml:space="preserve">4 </w:t>
            </w:r>
          </w:p>
        </w:tc>
        <w:tc>
          <w:tcPr>
            <w:tcW w:w="24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计算机类、电子信息类</w:t>
            </w:r>
          </w:p>
        </w:tc>
        <w:tc>
          <w:tcPr>
            <w:tcW w:w="12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jc w:val="center"/>
              <w:rPr>
                <w:rFonts w:ascii="仿宋_GB2312" w:eastAsia="仿宋_GB2312" w:hAnsi="仿宋_GB2312" w:cs="仿宋_GB2312"/>
                <w:color w:val="000000" w:themeColor="text1"/>
                <w:sz w:val="18"/>
                <w:szCs w:val="18"/>
              </w:rPr>
            </w:pPr>
            <w:r>
              <w:rPr>
                <w:rFonts w:ascii="宋体" w:eastAsia="宋体" w:hAnsi="宋体" w:cs="宋体" w:hint="eastAsia"/>
                <w:color w:val="333333"/>
                <w:sz w:val="24"/>
                <w:szCs w:val="24"/>
                <w:shd w:val="clear" w:color="auto" w:fill="FFFFFF"/>
              </w:rPr>
              <w:t>／</w:t>
            </w:r>
          </w:p>
        </w:tc>
        <w:tc>
          <w:tcPr>
            <w:tcW w:w="12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计算机类、电子信息类</w:t>
            </w:r>
          </w:p>
        </w:tc>
        <w:tc>
          <w:tcPr>
            <w:tcW w:w="1995"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B57166" w:rsidP="000065E7">
            <w:pPr>
              <w:widowControl/>
              <w:jc w:val="left"/>
              <w:textAlignment w:val="center"/>
              <w:rPr>
                <w:rFonts w:ascii="仿宋_GB2312" w:eastAsia="仿宋_GB2312" w:hAnsi="仿宋_GB2312" w:cs="仿宋_GB2312"/>
                <w:color w:val="000000" w:themeColor="text1"/>
                <w:sz w:val="18"/>
                <w:szCs w:val="18"/>
              </w:rPr>
            </w:pPr>
            <w:hyperlink r:id="rId81" w:history="1">
              <w:r w:rsidR="00695C4B">
                <w:rPr>
                  <w:rStyle w:val="a5"/>
                  <w:rFonts w:ascii="仿宋_GB2312" w:eastAsia="仿宋_GB2312" w:hAnsi="仿宋_GB2312" w:cs="仿宋_GB2312" w:hint="eastAsia"/>
                  <w:color w:val="000000" w:themeColor="text1"/>
                  <w:sz w:val="18"/>
                  <w:szCs w:val="18"/>
                </w:rPr>
                <w:t>http://www.ns-china.net/</w:t>
              </w:r>
            </w:hyperlink>
          </w:p>
        </w:tc>
      </w:tr>
      <w:tr w:rsidR="00695C4B" w:rsidTr="000065E7">
        <w:trPr>
          <w:trHeight w:val="1560"/>
        </w:trPr>
        <w:tc>
          <w:tcPr>
            <w:tcW w:w="95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jc w:val="center"/>
              <w:rPr>
                <w:rFonts w:ascii="仿宋_GB2312" w:eastAsia="仿宋_GB2312" w:hAnsi="仿宋_GB2312" w:cs="仿宋_GB2312"/>
                <w:color w:val="000000" w:themeColor="text1"/>
                <w:sz w:val="18"/>
                <w:szCs w:val="18"/>
              </w:rPr>
            </w:pPr>
          </w:p>
        </w:tc>
        <w:tc>
          <w:tcPr>
            <w:tcW w:w="9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创新创业教育改革</w:t>
            </w:r>
          </w:p>
        </w:tc>
        <w:tc>
          <w:tcPr>
            <w:tcW w:w="51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left"/>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项目面向全日制本科院校电子信息、物联网、物流工程、计算机等理工类专业的个人或团队，重点支持高校建设创客空间、项目孵化转化平台、创客教育，支持高校创新创业教育改革，搭建创新创业创客平台促进相关专业与企业合作，丰富培养方案，拉近产学距离，提升育人质量。</w:t>
            </w:r>
          </w:p>
        </w:tc>
        <w:tc>
          <w:tcPr>
            <w:tcW w:w="8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 xml:space="preserve">3 </w:t>
            </w:r>
          </w:p>
        </w:tc>
        <w:tc>
          <w:tcPr>
            <w:tcW w:w="24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计算机类、电子信息类</w:t>
            </w:r>
          </w:p>
        </w:tc>
        <w:tc>
          <w:tcPr>
            <w:tcW w:w="12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计算机类、电子信息类</w:t>
            </w:r>
          </w:p>
        </w:tc>
        <w:tc>
          <w:tcPr>
            <w:tcW w:w="12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pStyle w:val="HTML"/>
              <w:widowControl/>
              <w:shd w:val="clear" w:color="auto" w:fill="FFFFFF"/>
              <w:spacing w:before="150" w:after="150" w:line="435" w:lineRule="atLeast"/>
              <w:jc w:val="center"/>
              <w:rPr>
                <w:rFonts w:ascii="仿宋_GB2312" w:eastAsia="仿宋_GB2312" w:hAnsi="仿宋_GB2312" w:cs="仿宋_GB2312" w:hint="default"/>
                <w:color w:val="000000" w:themeColor="text1"/>
                <w:sz w:val="18"/>
                <w:szCs w:val="18"/>
              </w:rPr>
            </w:pPr>
            <w:r>
              <w:rPr>
                <w:rFonts w:cs="宋体"/>
                <w:color w:val="333333"/>
                <w:shd w:val="clear" w:color="auto" w:fill="FFFFFF"/>
              </w:rPr>
              <w:t>／</w:t>
            </w:r>
          </w:p>
        </w:tc>
        <w:tc>
          <w:tcPr>
            <w:tcW w:w="199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jc w:val="left"/>
              <w:rPr>
                <w:rFonts w:ascii="仿宋_GB2312" w:eastAsia="仿宋_GB2312" w:hAnsi="仿宋_GB2312" w:cs="仿宋_GB2312"/>
                <w:color w:val="000000" w:themeColor="text1"/>
                <w:sz w:val="18"/>
                <w:szCs w:val="18"/>
              </w:rPr>
            </w:pPr>
          </w:p>
        </w:tc>
      </w:tr>
      <w:tr w:rsidR="00695C4B" w:rsidTr="000065E7">
        <w:trPr>
          <w:trHeight w:val="2115"/>
        </w:trPr>
        <w:tc>
          <w:tcPr>
            <w:tcW w:w="955"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佛山创智星空</w:t>
            </w:r>
          </w:p>
        </w:tc>
        <w:tc>
          <w:tcPr>
            <w:tcW w:w="9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教学内容和课程体系改革</w:t>
            </w:r>
          </w:p>
        </w:tc>
        <w:tc>
          <w:tcPr>
            <w:tcW w:w="51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left"/>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面向设有STEAM与创客教育、教育技术学相关专业的高校教师，提供经费、师资、技术、平台等软硬件多方面的支持。一方面将STEAM与创客教育领域的最新发展、行业对人才培养的最新要求引入教学过程，另一方面通过项目驱动方式开展教学，实现对高校教学内容和课程体系的改革。</w:t>
            </w:r>
            <w:r>
              <w:rPr>
                <w:rFonts w:ascii="仿宋_GB2312" w:eastAsia="仿宋_GB2312" w:hAnsi="仿宋_GB2312" w:cs="仿宋_GB2312" w:hint="eastAsia"/>
                <w:color w:val="000000" w:themeColor="text1"/>
                <w:kern w:val="0"/>
                <w:sz w:val="18"/>
                <w:szCs w:val="18"/>
              </w:rPr>
              <w:br/>
              <w:t>将由高校和企业共同建设创客教育系列专业课程，推动高校更新教学内容、完善课程体系，建成能够满足行业发展需要、线上线下相结合的O2O课程体系，并推广应用。</w:t>
            </w:r>
          </w:p>
        </w:tc>
        <w:tc>
          <w:tcPr>
            <w:tcW w:w="8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 xml:space="preserve">4 </w:t>
            </w:r>
          </w:p>
        </w:tc>
        <w:tc>
          <w:tcPr>
            <w:tcW w:w="24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计算机类、电子信息类、教育技术专业</w:t>
            </w:r>
          </w:p>
        </w:tc>
        <w:tc>
          <w:tcPr>
            <w:tcW w:w="12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计算机类、电子信息类、教育技术专业</w:t>
            </w:r>
          </w:p>
        </w:tc>
        <w:tc>
          <w:tcPr>
            <w:tcW w:w="12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pStyle w:val="HTML"/>
              <w:widowControl/>
              <w:shd w:val="clear" w:color="auto" w:fill="FFFFFF"/>
              <w:spacing w:before="150" w:after="150" w:line="435" w:lineRule="atLeast"/>
              <w:jc w:val="center"/>
              <w:rPr>
                <w:rFonts w:ascii="仿宋_GB2312" w:eastAsia="仿宋_GB2312" w:hAnsi="仿宋_GB2312" w:cs="仿宋_GB2312" w:hint="default"/>
                <w:color w:val="000000" w:themeColor="text1"/>
                <w:sz w:val="18"/>
                <w:szCs w:val="18"/>
              </w:rPr>
            </w:pPr>
            <w:r>
              <w:rPr>
                <w:rFonts w:cs="宋体"/>
                <w:color w:val="333333"/>
                <w:shd w:val="clear" w:color="auto" w:fill="FFFFFF"/>
              </w:rPr>
              <w:t>／</w:t>
            </w:r>
          </w:p>
        </w:tc>
        <w:tc>
          <w:tcPr>
            <w:tcW w:w="1995"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B57166" w:rsidP="000065E7">
            <w:pPr>
              <w:widowControl/>
              <w:jc w:val="left"/>
              <w:textAlignment w:val="center"/>
              <w:rPr>
                <w:rFonts w:ascii="仿宋_GB2312" w:eastAsia="仿宋_GB2312" w:hAnsi="仿宋_GB2312" w:cs="仿宋_GB2312"/>
                <w:color w:val="000000" w:themeColor="text1"/>
                <w:sz w:val="18"/>
                <w:szCs w:val="18"/>
              </w:rPr>
            </w:pPr>
            <w:hyperlink r:id="rId82" w:history="1">
              <w:r w:rsidR="00695C4B">
                <w:rPr>
                  <w:rStyle w:val="a5"/>
                  <w:rFonts w:ascii="仿宋_GB2312" w:eastAsia="仿宋_GB2312" w:hAnsi="仿宋_GB2312" w:cs="仿宋_GB2312" w:hint="eastAsia"/>
                  <w:color w:val="000000" w:themeColor="text1"/>
                  <w:sz w:val="18"/>
                  <w:szCs w:val="18"/>
                </w:rPr>
                <w:t>http://www.ymworkshop.com/</w:t>
              </w:r>
            </w:hyperlink>
          </w:p>
        </w:tc>
      </w:tr>
      <w:tr w:rsidR="00695C4B" w:rsidTr="000065E7">
        <w:trPr>
          <w:trHeight w:val="1815"/>
        </w:trPr>
        <w:tc>
          <w:tcPr>
            <w:tcW w:w="95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jc w:val="center"/>
              <w:rPr>
                <w:rFonts w:ascii="仿宋_GB2312" w:eastAsia="仿宋_GB2312" w:hAnsi="仿宋_GB2312" w:cs="仿宋_GB2312"/>
                <w:color w:val="000000" w:themeColor="text1"/>
                <w:sz w:val="18"/>
                <w:szCs w:val="18"/>
              </w:rPr>
            </w:pPr>
          </w:p>
        </w:tc>
        <w:tc>
          <w:tcPr>
            <w:tcW w:w="9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校外实践基地建设（大学生实习实训项目）</w:t>
            </w:r>
          </w:p>
        </w:tc>
        <w:tc>
          <w:tcPr>
            <w:tcW w:w="51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left"/>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每年接收15个左右的实习名额，教育技术学、STEAM与创客教育等相关专业的大三、大四学生，将到公司开展为期1年的实习。实习期间将以项目驱动的方式进行，参与公司创客教育具体项目的实施和运营，其中包含创客教育相关课程内容的建设和完善、参与创客相关的活动与比赛、参加创客课程的具体授课，以期通过实习实训快速提升大学生的实践能力。</w:t>
            </w:r>
          </w:p>
        </w:tc>
        <w:tc>
          <w:tcPr>
            <w:tcW w:w="8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 xml:space="preserve">1 </w:t>
            </w:r>
          </w:p>
        </w:tc>
        <w:tc>
          <w:tcPr>
            <w:tcW w:w="24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计算机类、电子信息类、教育技术专业</w:t>
            </w:r>
          </w:p>
        </w:tc>
        <w:tc>
          <w:tcPr>
            <w:tcW w:w="12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jc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计算机类、电子信息类、教育技术专业</w:t>
            </w:r>
          </w:p>
        </w:tc>
        <w:tc>
          <w:tcPr>
            <w:tcW w:w="12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pStyle w:val="HTML"/>
              <w:widowControl/>
              <w:shd w:val="clear" w:color="auto" w:fill="FFFFFF"/>
              <w:spacing w:before="150" w:after="150" w:line="435" w:lineRule="atLeast"/>
              <w:jc w:val="center"/>
              <w:rPr>
                <w:rFonts w:ascii="仿宋_GB2312" w:eastAsia="仿宋_GB2312" w:hAnsi="仿宋_GB2312" w:cs="仿宋_GB2312" w:hint="default"/>
                <w:color w:val="000000" w:themeColor="text1"/>
                <w:sz w:val="18"/>
                <w:szCs w:val="18"/>
              </w:rPr>
            </w:pPr>
            <w:r>
              <w:rPr>
                <w:rFonts w:cs="宋体"/>
                <w:color w:val="333333"/>
                <w:shd w:val="clear" w:color="auto" w:fill="FFFFFF"/>
              </w:rPr>
              <w:t>／</w:t>
            </w:r>
          </w:p>
        </w:tc>
        <w:tc>
          <w:tcPr>
            <w:tcW w:w="199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jc w:val="left"/>
              <w:rPr>
                <w:rFonts w:ascii="仿宋_GB2312" w:eastAsia="仿宋_GB2312" w:hAnsi="仿宋_GB2312" w:cs="仿宋_GB2312"/>
                <w:color w:val="000000" w:themeColor="text1"/>
                <w:sz w:val="18"/>
                <w:szCs w:val="18"/>
              </w:rPr>
            </w:pPr>
          </w:p>
        </w:tc>
      </w:tr>
      <w:tr w:rsidR="00695C4B" w:rsidTr="000065E7">
        <w:trPr>
          <w:trHeight w:val="1800"/>
        </w:trPr>
        <w:tc>
          <w:tcPr>
            <w:tcW w:w="95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jc w:val="center"/>
              <w:rPr>
                <w:rFonts w:ascii="仿宋_GB2312" w:eastAsia="仿宋_GB2312" w:hAnsi="仿宋_GB2312" w:cs="仿宋_GB2312"/>
                <w:color w:val="000000" w:themeColor="text1"/>
                <w:sz w:val="18"/>
                <w:szCs w:val="18"/>
              </w:rPr>
            </w:pPr>
          </w:p>
        </w:tc>
        <w:tc>
          <w:tcPr>
            <w:tcW w:w="9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创新创业教育改革</w:t>
            </w:r>
          </w:p>
        </w:tc>
        <w:tc>
          <w:tcPr>
            <w:tcW w:w="51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left"/>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提供面向应届毕业生的创新创业孵化平台，为应届毕业生的毕业论文、毕业设计提供方向、思路和相关的软硬件平台支持，以及专业创客导师的指导。以期通过毕业设计、毕业论文的指导与实践，帮助应届毕业生孵化创新创业的思路。通过企业在创客方面的优势，为创新创业教育改革提供支持。</w:t>
            </w:r>
          </w:p>
        </w:tc>
        <w:tc>
          <w:tcPr>
            <w:tcW w:w="8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 xml:space="preserve">2 </w:t>
            </w:r>
          </w:p>
        </w:tc>
        <w:tc>
          <w:tcPr>
            <w:tcW w:w="24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计算机类、电子信息类、教育技术专业</w:t>
            </w:r>
          </w:p>
        </w:tc>
        <w:tc>
          <w:tcPr>
            <w:tcW w:w="12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计算机类、电子信息类、教育技术专业</w:t>
            </w:r>
          </w:p>
        </w:tc>
        <w:tc>
          <w:tcPr>
            <w:tcW w:w="12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pStyle w:val="HTML"/>
              <w:widowControl/>
              <w:shd w:val="clear" w:color="auto" w:fill="FFFFFF"/>
              <w:spacing w:before="150" w:after="150" w:line="435" w:lineRule="atLeast"/>
              <w:jc w:val="center"/>
              <w:rPr>
                <w:rFonts w:ascii="仿宋_GB2312" w:eastAsia="仿宋_GB2312" w:hAnsi="仿宋_GB2312" w:cs="仿宋_GB2312" w:hint="default"/>
                <w:color w:val="000000" w:themeColor="text1"/>
                <w:sz w:val="18"/>
                <w:szCs w:val="18"/>
              </w:rPr>
            </w:pPr>
            <w:r>
              <w:rPr>
                <w:rFonts w:cs="宋体"/>
                <w:color w:val="333333"/>
                <w:shd w:val="clear" w:color="auto" w:fill="FFFFFF"/>
              </w:rPr>
              <w:t>／</w:t>
            </w:r>
          </w:p>
        </w:tc>
        <w:tc>
          <w:tcPr>
            <w:tcW w:w="199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jc w:val="left"/>
              <w:rPr>
                <w:rFonts w:ascii="仿宋_GB2312" w:eastAsia="仿宋_GB2312" w:hAnsi="仿宋_GB2312" w:cs="仿宋_GB2312"/>
                <w:color w:val="000000" w:themeColor="text1"/>
                <w:sz w:val="18"/>
                <w:szCs w:val="18"/>
              </w:rPr>
            </w:pPr>
          </w:p>
        </w:tc>
      </w:tr>
      <w:tr w:rsidR="00695C4B" w:rsidTr="000065E7">
        <w:trPr>
          <w:trHeight w:val="1770"/>
        </w:trPr>
        <w:tc>
          <w:tcPr>
            <w:tcW w:w="955"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lastRenderedPageBreak/>
              <w:t>章鱼大数据</w:t>
            </w:r>
          </w:p>
        </w:tc>
        <w:tc>
          <w:tcPr>
            <w:tcW w:w="9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教学内容和课程体系改革</w:t>
            </w:r>
          </w:p>
        </w:tc>
        <w:tc>
          <w:tcPr>
            <w:tcW w:w="51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left"/>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面向对象是应用型本科的计算机科学与技术、软件工程、网络工程、电子商务、信息与计算科学、电子信息工程、计算机应用与维护、数学应用、统计学等相关专业。通过校企合作方式共同开发大数据方面的精品课程并通过把课程落实到教材的方式形成教材和课程的有机整体，利于传播从而能够快速高效的把成果传递到需要这些精品课程的学校。</w:t>
            </w:r>
          </w:p>
        </w:tc>
        <w:tc>
          <w:tcPr>
            <w:tcW w:w="8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 xml:space="preserve">10 </w:t>
            </w:r>
          </w:p>
        </w:tc>
        <w:tc>
          <w:tcPr>
            <w:tcW w:w="24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计算机类、电子信息类、电子商务类</w:t>
            </w:r>
          </w:p>
        </w:tc>
        <w:tc>
          <w:tcPr>
            <w:tcW w:w="12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计算机类、电子信息类、电子商务类</w:t>
            </w:r>
          </w:p>
        </w:tc>
        <w:tc>
          <w:tcPr>
            <w:tcW w:w="12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pStyle w:val="HTML"/>
              <w:widowControl/>
              <w:shd w:val="clear" w:color="auto" w:fill="FFFFFF"/>
              <w:spacing w:before="150" w:after="150" w:line="435" w:lineRule="atLeast"/>
              <w:jc w:val="center"/>
              <w:rPr>
                <w:rFonts w:ascii="仿宋_GB2312" w:eastAsia="仿宋_GB2312" w:hAnsi="仿宋_GB2312" w:cs="仿宋_GB2312" w:hint="default"/>
                <w:color w:val="000000" w:themeColor="text1"/>
                <w:sz w:val="18"/>
                <w:szCs w:val="18"/>
              </w:rPr>
            </w:pPr>
            <w:r>
              <w:rPr>
                <w:rFonts w:cs="宋体"/>
                <w:color w:val="333333"/>
                <w:shd w:val="clear" w:color="auto" w:fill="FFFFFF"/>
              </w:rPr>
              <w:t>／</w:t>
            </w:r>
          </w:p>
        </w:tc>
        <w:tc>
          <w:tcPr>
            <w:tcW w:w="1995"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left"/>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http://</w:t>
            </w:r>
            <w:hyperlink r:id="rId83" w:history="1">
              <w:r>
                <w:rPr>
                  <w:rStyle w:val="a5"/>
                  <w:rFonts w:ascii="仿宋_GB2312" w:eastAsia="仿宋_GB2312" w:hAnsi="仿宋_GB2312" w:cs="仿宋_GB2312" w:hint="eastAsia"/>
                  <w:color w:val="000000" w:themeColor="text1"/>
                  <w:sz w:val="18"/>
                  <w:szCs w:val="18"/>
                </w:rPr>
                <w:t>www.ipieuvre.com</w:t>
              </w:r>
            </w:hyperlink>
          </w:p>
        </w:tc>
      </w:tr>
      <w:tr w:rsidR="00695C4B" w:rsidTr="000065E7">
        <w:trPr>
          <w:trHeight w:val="1560"/>
        </w:trPr>
        <w:tc>
          <w:tcPr>
            <w:tcW w:w="95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jc w:val="center"/>
              <w:rPr>
                <w:rFonts w:ascii="仿宋_GB2312" w:eastAsia="仿宋_GB2312" w:hAnsi="仿宋_GB2312" w:cs="仿宋_GB2312"/>
                <w:color w:val="000000" w:themeColor="text1"/>
                <w:sz w:val="18"/>
                <w:szCs w:val="18"/>
              </w:rPr>
            </w:pPr>
          </w:p>
        </w:tc>
        <w:tc>
          <w:tcPr>
            <w:tcW w:w="9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实践条件建设</w:t>
            </w:r>
          </w:p>
        </w:tc>
        <w:tc>
          <w:tcPr>
            <w:tcW w:w="51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left"/>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面向对象是应用型本科的计算机科学与技术、软件工程、网络工程、电子商务、信息与计算科学、电子信息工程、计算机应用与维护、数学应用、统计学等相关专业。提供真实多维度的数据、并在数据之上引导性的提供真实的大数据成熟环境里的真实应用案例，让老师和学生能够在真实的大数据环境里学习、实验、实践。解决“卓越工程师教育”的环境问题。</w:t>
            </w:r>
          </w:p>
        </w:tc>
        <w:tc>
          <w:tcPr>
            <w:tcW w:w="8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 xml:space="preserve">20 </w:t>
            </w:r>
          </w:p>
        </w:tc>
        <w:tc>
          <w:tcPr>
            <w:tcW w:w="24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计算机类、电子信息类、电子商务类</w:t>
            </w:r>
          </w:p>
        </w:tc>
        <w:tc>
          <w:tcPr>
            <w:tcW w:w="12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计算机类、电子信息类、电子商务类</w:t>
            </w:r>
          </w:p>
        </w:tc>
        <w:tc>
          <w:tcPr>
            <w:tcW w:w="12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pStyle w:val="HTML"/>
              <w:widowControl/>
              <w:shd w:val="clear" w:color="auto" w:fill="FFFFFF"/>
              <w:spacing w:before="150" w:after="150" w:line="435" w:lineRule="atLeast"/>
              <w:jc w:val="center"/>
              <w:rPr>
                <w:rFonts w:ascii="仿宋_GB2312" w:eastAsia="仿宋_GB2312" w:hAnsi="仿宋_GB2312" w:cs="仿宋_GB2312" w:hint="default"/>
                <w:color w:val="000000" w:themeColor="text1"/>
                <w:sz w:val="18"/>
                <w:szCs w:val="18"/>
              </w:rPr>
            </w:pPr>
            <w:r>
              <w:rPr>
                <w:rFonts w:cs="宋体"/>
                <w:color w:val="333333"/>
                <w:shd w:val="clear" w:color="auto" w:fill="FFFFFF"/>
              </w:rPr>
              <w:t>／</w:t>
            </w:r>
          </w:p>
        </w:tc>
        <w:tc>
          <w:tcPr>
            <w:tcW w:w="199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jc w:val="left"/>
              <w:rPr>
                <w:rFonts w:ascii="仿宋_GB2312" w:eastAsia="仿宋_GB2312" w:hAnsi="仿宋_GB2312" w:cs="仿宋_GB2312"/>
                <w:color w:val="000000" w:themeColor="text1"/>
                <w:sz w:val="18"/>
                <w:szCs w:val="18"/>
              </w:rPr>
            </w:pPr>
          </w:p>
        </w:tc>
      </w:tr>
      <w:tr w:rsidR="00695C4B" w:rsidTr="000065E7">
        <w:trPr>
          <w:trHeight w:val="2175"/>
        </w:trPr>
        <w:tc>
          <w:tcPr>
            <w:tcW w:w="955"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照澜院教育</w:t>
            </w:r>
          </w:p>
        </w:tc>
        <w:tc>
          <w:tcPr>
            <w:tcW w:w="9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教学内容和课程体系改革</w:t>
            </w:r>
          </w:p>
        </w:tc>
        <w:tc>
          <w:tcPr>
            <w:tcW w:w="51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left"/>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面向专业及对象：面向计算机类和电子类等学科的所有专业课中青年教师；建设目标和内容：以企业一线技术应用为方向，以实践操作能力为主导，强化学生实践动手能力；课程建设内容包括：与企业一线无缝对接的课程教学大纲、教案和视频微课，并且搭放在院校自己的教学平台或者照澜院教育的教学平台之上，同时，在相关高校中结合线下课堂教学开展混合教学。</w:t>
            </w:r>
          </w:p>
        </w:tc>
        <w:tc>
          <w:tcPr>
            <w:tcW w:w="8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 xml:space="preserve">3 </w:t>
            </w:r>
          </w:p>
        </w:tc>
        <w:tc>
          <w:tcPr>
            <w:tcW w:w="24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计算机类、电子信息类</w:t>
            </w:r>
          </w:p>
        </w:tc>
        <w:tc>
          <w:tcPr>
            <w:tcW w:w="12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计算机类、电子信息类</w:t>
            </w:r>
          </w:p>
        </w:tc>
        <w:tc>
          <w:tcPr>
            <w:tcW w:w="12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jc w:val="center"/>
              <w:rPr>
                <w:rFonts w:ascii="仿宋_GB2312" w:eastAsia="仿宋_GB2312" w:hAnsi="仿宋_GB2312" w:cs="仿宋_GB2312"/>
                <w:color w:val="000000" w:themeColor="text1"/>
                <w:sz w:val="18"/>
                <w:szCs w:val="18"/>
              </w:rPr>
            </w:pPr>
            <w:r>
              <w:rPr>
                <w:rFonts w:ascii="宋体" w:eastAsia="宋体" w:hAnsi="宋体" w:cs="宋体" w:hint="eastAsia"/>
                <w:color w:val="333333"/>
                <w:sz w:val="24"/>
                <w:szCs w:val="24"/>
                <w:shd w:val="clear" w:color="auto" w:fill="FFFFFF"/>
              </w:rPr>
              <w:t>／</w:t>
            </w:r>
          </w:p>
        </w:tc>
        <w:tc>
          <w:tcPr>
            <w:tcW w:w="1995"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left"/>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http://</w:t>
            </w:r>
            <w:hyperlink r:id="rId84" w:history="1">
              <w:r>
                <w:rPr>
                  <w:rStyle w:val="a5"/>
                  <w:rFonts w:ascii="仿宋_GB2312" w:eastAsia="仿宋_GB2312" w:hAnsi="仿宋_GB2312" w:cs="仿宋_GB2312" w:hint="eastAsia"/>
                  <w:color w:val="000000" w:themeColor="text1"/>
                  <w:sz w:val="18"/>
                  <w:szCs w:val="18"/>
                </w:rPr>
                <w:t>www.zhaolanyuan.com</w:t>
              </w:r>
            </w:hyperlink>
          </w:p>
        </w:tc>
      </w:tr>
      <w:tr w:rsidR="00695C4B" w:rsidTr="000065E7">
        <w:trPr>
          <w:trHeight w:val="1920"/>
        </w:trPr>
        <w:tc>
          <w:tcPr>
            <w:tcW w:w="95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jc w:val="center"/>
              <w:rPr>
                <w:rFonts w:ascii="仿宋_GB2312" w:eastAsia="仿宋_GB2312" w:hAnsi="仿宋_GB2312" w:cs="仿宋_GB2312"/>
                <w:color w:val="000000" w:themeColor="text1"/>
                <w:sz w:val="18"/>
                <w:szCs w:val="18"/>
              </w:rPr>
            </w:pPr>
          </w:p>
        </w:tc>
        <w:tc>
          <w:tcPr>
            <w:tcW w:w="9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创新创业联合基金</w:t>
            </w:r>
          </w:p>
        </w:tc>
        <w:tc>
          <w:tcPr>
            <w:tcW w:w="51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left"/>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面向专业及对象：计算机类和电子类等学科的所有专业的大二、大三、大四学生；建设目标和内容：帮助大学生形成必要的创新创业团队，帮助有想法并有意愿将想法转化为IT产品（以下简称作品）的在校学生或团体进行辅导和奖励,以帮助大学生能够完成创新创业产品或者设计，获得更多实践经验，提高综合专业技能和对市场的认知。</w:t>
            </w:r>
          </w:p>
        </w:tc>
        <w:tc>
          <w:tcPr>
            <w:tcW w:w="8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 xml:space="preserve">5 </w:t>
            </w:r>
          </w:p>
        </w:tc>
        <w:tc>
          <w:tcPr>
            <w:tcW w:w="24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计算机类、电子信息类</w:t>
            </w:r>
          </w:p>
        </w:tc>
        <w:tc>
          <w:tcPr>
            <w:tcW w:w="12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jc w:val="center"/>
              <w:rPr>
                <w:rFonts w:ascii="仿宋_GB2312" w:eastAsia="仿宋_GB2312" w:hAnsi="仿宋_GB2312" w:cs="仿宋_GB2312"/>
                <w:color w:val="000000" w:themeColor="text1"/>
                <w:sz w:val="18"/>
                <w:szCs w:val="18"/>
              </w:rPr>
            </w:pPr>
            <w:r>
              <w:rPr>
                <w:rFonts w:ascii="宋体" w:eastAsia="宋体" w:hAnsi="宋体" w:cs="宋体" w:hint="eastAsia"/>
                <w:color w:val="333333"/>
                <w:sz w:val="24"/>
                <w:szCs w:val="24"/>
                <w:shd w:val="clear" w:color="auto" w:fill="FFFFFF"/>
              </w:rPr>
              <w:t>／</w:t>
            </w:r>
          </w:p>
        </w:tc>
        <w:tc>
          <w:tcPr>
            <w:tcW w:w="12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计算机类、电子信息类</w:t>
            </w:r>
          </w:p>
        </w:tc>
        <w:tc>
          <w:tcPr>
            <w:tcW w:w="199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jc w:val="left"/>
              <w:rPr>
                <w:rFonts w:ascii="仿宋_GB2312" w:eastAsia="仿宋_GB2312" w:hAnsi="仿宋_GB2312" w:cs="仿宋_GB2312"/>
                <w:color w:val="000000" w:themeColor="text1"/>
                <w:sz w:val="18"/>
                <w:szCs w:val="18"/>
              </w:rPr>
            </w:pPr>
          </w:p>
        </w:tc>
      </w:tr>
      <w:tr w:rsidR="00695C4B" w:rsidTr="000065E7">
        <w:trPr>
          <w:trHeight w:val="2130"/>
        </w:trPr>
        <w:tc>
          <w:tcPr>
            <w:tcW w:w="95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jc w:val="center"/>
              <w:rPr>
                <w:rFonts w:ascii="仿宋_GB2312" w:eastAsia="仿宋_GB2312" w:hAnsi="仿宋_GB2312" w:cs="仿宋_GB2312"/>
                <w:color w:val="000000" w:themeColor="text1"/>
                <w:sz w:val="18"/>
                <w:szCs w:val="18"/>
              </w:rPr>
            </w:pPr>
          </w:p>
        </w:tc>
        <w:tc>
          <w:tcPr>
            <w:tcW w:w="9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师资培训</w:t>
            </w:r>
          </w:p>
        </w:tc>
        <w:tc>
          <w:tcPr>
            <w:tcW w:w="51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left"/>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面向专业及对象：计算机类和电子类等学科的所有专业负责人（由负责人安排统一组织青年教师参加培训）；建设目标和内容：借助照澜院教育多年的培训经验及优秀师资队伍，重点向全国广大院校及附属机构开展师资培训项目，大力推广IT实践技能培训，从而帮助院校老师了解IT市场的技术需求与发展趋势；强化院校教师对一线IT技能掌握能力；同时，为院校老师提供教学法方面的示范，并提供相关教学资源和案例等。</w:t>
            </w:r>
          </w:p>
        </w:tc>
        <w:tc>
          <w:tcPr>
            <w:tcW w:w="8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 xml:space="preserve">8 </w:t>
            </w:r>
          </w:p>
        </w:tc>
        <w:tc>
          <w:tcPr>
            <w:tcW w:w="24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计算机类、电子信息类</w:t>
            </w:r>
          </w:p>
        </w:tc>
        <w:tc>
          <w:tcPr>
            <w:tcW w:w="12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计算机类、电子信息类</w:t>
            </w:r>
          </w:p>
        </w:tc>
        <w:tc>
          <w:tcPr>
            <w:tcW w:w="12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pStyle w:val="HTML"/>
              <w:widowControl/>
              <w:shd w:val="clear" w:color="auto" w:fill="FFFFFF"/>
              <w:spacing w:before="150" w:after="150" w:line="435" w:lineRule="atLeast"/>
              <w:jc w:val="center"/>
              <w:rPr>
                <w:rFonts w:ascii="仿宋_GB2312" w:eastAsia="仿宋_GB2312" w:hAnsi="仿宋_GB2312" w:cs="仿宋_GB2312" w:hint="default"/>
                <w:color w:val="000000" w:themeColor="text1"/>
                <w:sz w:val="18"/>
                <w:szCs w:val="18"/>
              </w:rPr>
            </w:pPr>
            <w:r>
              <w:rPr>
                <w:rFonts w:cs="宋体"/>
                <w:color w:val="333333"/>
                <w:shd w:val="clear" w:color="auto" w:fill="FFFFFF"/>
              </w:rPr>
              <w:t>／</w:t>
            </w:r>
          </w:p>
        </w:tc>
        <w:tc>
          <w:tcPr>
            <w:tcW w:w="199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jc w:val="left"/>
              <w:rPr>
                <w:rFonts w:ascii="仿宋_GB2312" w:eastAsia="仿宋_GB2312" w:hAnsi="仿宋_GB2312" w:cs="仿宋_GB2312"/>
                <w:color w:val="000000" w:themeColor="text1"/>
                <w:sz w:val="18"/>
                <w:szCs w:val="18"/>
              </w:rPr>
            </w:pPr>
          </w:p>
        </w:tc>
      </w:tr>
      <w:tr w:rsidR="00695C4B" w:rsidTr="000065E7">
        <w:trPr>
          <w:trHeight w:val="1920"/>
        </w:trPr>
        <w:tc>
          <w:tcPr>
            <w:tcW w:w="95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jc w:val="center"/>
              <w:rPr>
                <w:rFonts w:ascii="仿宋_GB2312" w:eastAsia="仿宋_GB2312" w:hAnsi="仿宋_GB2312" w:cs="仿宋_GB2312"/>
                <w:color w:val="000000" w:themeColor="text1"/>
                <w:sz w:val="18"/>
                <w:szCs w:val="18"/>
              </w:rPr>
            </w:pPr>
          </w:p>
        </w:tc>
        <w:tc>
          <w:tcPr>
            <w:tcW w:w="9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校外实践基地建设</w:t>
            </w:r>
          </w:p>
        </w:tc>
        <w:tc>
          <w:tcPr>
            <w:tcW w:w="51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left"/>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面向专业及对象：计算机类和电子类等学科的所有专业实习实训负责人；建设目标和内容：开展深入合作，通过建立校外实践基地建设，为合作院校提供1个月免费的职业技能项目实习，保障学员能够将大学所学理论知识和技能等在本公司能够以项目化的方式进行应用，同时，也同时强化和提升学生的IT技能；能够掌握基本的就业技能，实现高薪就业。</w:t>
            </w:r>
          </w:p>
        </w:tc>
        <w:tc>
          <w:tcPr>
            <w:tcW w:w="8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 xml:space="preserve">3 </w:t>
            </w:r>
          </w:p>
        </w:tc>
        <w:tc>
          <w:tcPr>
            <w:tcW w:w="24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计算机类、电子信息类</w:t>
            </w:r>
          </w:p>
        </w:tc>
        <w:tc>
          <w:tcPr>
            <w:tcW w:w="12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计算机类、电子信息类</w:t>
            </w:r>
          </w:p>
        </w:tc>
        <w:tc>
          <w:tcPr>
            <w:tcW w:w="12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pStyle w:val="HTML"/>
              <w:widowControl/>
              <w:shd w:val="clear" w:color="auto" w:fill="FFFFFF"/>
              <w:spacing w:before="150" w:after="150" w:line="435" w:lineRule="atLeast"/>
              <w:jc w:val="center"/>
              <w:rPr>
                <w:rFonts w:ascii="仿宋_GB2312" w:eastAsia="仿宋_GB2312" w:hAnsi="仿宋_GB2312" w:cs="仿宋_GB2312" w:hint="default"/>
                <w:color w:val="000000" w:themeColor="text1"/>
                <w:sz w:val="18"/>
                <w:szCs w:val="18"/>
              </w:rPr>
            </w:pPr>
            <w:r>
              <w:rPr>
                <w:rFonts w:cs="宋体"/>
                <w:color w:val="333333"/>
                <w:shd w:val="clear" w:color="auto" w:fill="FFFFFF"/>
              </w:rPr>
              <w:t>／</w:t>
            </w:r>
          </w:p>
        </w:tc>
        <w:tc>
          <w:tcPr>
            <w:tcW w:w="199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jc w:val="left"/>
              <w:rPr>
                <w:rFonts w:ascii="仿宋_GB2312" w:eastAsia="仿宋_GB2312" w:hAnsi="仿宋_GB2312" w:cs="仿宋_GB2312"/>
                <w:color w:val="000000" w:themeColor="text1"/>
                <w:sz w:val="18"/>
                <w:szCs w:val="18"/>
              </w:rPr>
            </w:pPr>
          </w:p>
        </w:tc>
      </w:tr>
      <w:tr w:rsidR="00695C4B" w:rsidTr="000065E7">
        <w:trPr>
          <w:trHeight w:val="2150"/>
        </w:trPr>
        <w:tc>
          <w:tcPr>
            <w:tcW w:w="955"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烟台新天地</w:t>
            </w:r>
          </w:p>
        </w:tc>
        <w:tc>
          <w:tcPr>
            <w:tcW w:w="9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教学内容和课程体系改革</w:t>
            </w:r>
          </w:p>
        </w:tc>
        <w:tc>
          <w:tcPr>
            <w:tcW w:w="51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left"/>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教学内容和课程体系改革项目主要面向全日制本科院校的土木工程、机械设计等专业，重点投入和支持的方向为：结构力学、材料力学、钢结构、钢筋混凝土、结构动力学等相关课程的实验教学体系建设，主要包含：实验过程操作虚拟仿真、模型有限元仿真、实验解析解仿真、实验视频、实验报告、实验指导书、相关辅助实验资料等实验教学资源并协助老师将仿真资源与实验教学同步进行，开设在线实验课程，虚实结合，促进实验教学改进。</w:t>
            </w:r>
          </w:p>
        </w:tc>
        <w:tc>
          <w:tcPr>
            <w:tcW w:w="8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 xml:space="preserve">2 </w:t>
            </w:r>
          </w:p>
        </w:tc>
        <w:tc>
          <w:tcPr>
            <w:tcW w:w="24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土木类、建筑类、机械类</w:t>
            </w:r>
          </w:p>
        </w:tc>
        <w:tc>
          <w:tcPr>
            <w:tcW w:w="12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土木类、建筑类、机械类</w:t>
            </w:r>
          </w:p>
        </w:tc>
        <w:tc>
          <w:tcPr>
            <w:tcW w:w="12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pStyle w:val="HTML"/>
              <w:widowControl/>
              <w:shd w:val="clear" w:color="auto" w:fill="FFFFFF"/>
              <w:spacing w:before="150" w:after="150" w:line="435" w:lineRule="atLeast"/>
              <w:jc w:val="center"/>
              <w:rPr>
                <w:rFonts w:ascii="仿宋_GB2312" w:eastAsia="仿宋_GB2312" w:hAnsi="仿宋_GB2312" w:cs="仿宋_GB2312" w:hint="default"/>
                <w:color w:val="000000" w:themeColor="text1"/>
                <w:sz w:val="18"/>
                <w:szCs w:val="18"/>
              </w:rPr>
            </w:pPr>
            <w:r>
              <w:rPr>
                <w:rFonts w:cs="宋体"/>
                <w:color w:val="333333"/>
                <w:shd w:val="clear" w:color="auto" w:fill="FFFFFF"/>
              </w:rPr>
              <w:t>／</w:t>
            </w:r>
          </w:p>
        </w:tc>
        <w:tc>
          <w:tcPr>
            <w:tcW w:w="1995"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B57166" w:rsidP="000065E7">
            <w:pPr>
              <w:widowControl/>
              <w:jc w:val="left"/>
              <w:textAlignment w:val="center"/>
              <w:rPr>
                <w:rFonts w:ascii="仿宋_GB2312" w:eastAsia="仿宋_GB2312" w:hAnsi="仿宋_GB2312" w:cs="仿宋_GB2312"/>
                <w:color w:val="000000" w:themeColor="text1"/>
                <w:sz w:val="18"/>
                <w:szCs w:val="18"/>
              </w:rPr>
            </w:pPr>
            <w:hyperlink r:id="rId85" w:history="1">
              <w:r w:rsidR="00695C4B">
                <w:rPr>
                  <w:rStyle w:val="a5"/>
                  <w:rFonts w:ascii="仿宋_GB2312" w:eastAsia="仿宋_GB2312" w:hAnsi="仿宋_GB2312" w:cs="仿宋_GB2312" w:hint="eastAsia"/>
                  <w:color w:val="000000" w:themeColor="text1"/>
                  <w:sz w:val="18"/>
                  <w:szCs w:val="18"/>
                </w:rPr>
                <w:t>https://www.xtdsyj.com/zh-hans/2017cooperative</w:t>
              </w:r>
            </w:hyperlink>
          </w:p>
        </w:tc>
      </w:tr>
      <w:tr w:rsidR="00695C4B" w:rsidTr="000065E7">
        <w:trPr>
          <w:trHeight w:val="2220"/>
        </w:trPr>
        <w:tc>
          <w:tcPr>
            <w:tcW w:w="95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jc w:val="center"/>
              <w:rPr>
                <w:rFonts w:ascii="仿宋_GB2312" w:eastAsia="仿宋_GB2312" w:hAnsi="仿宋_GB2312" w:cs="仿宋_GB2312"/>
                <w:color w:val="000000" w:themeColor="text1"/>
                <w:sz w:val="18"/>
                <w:szCs w:val="18"/>
              </w:rPr>
            </w:pPr>
          </w:p>
        </w:tc>
        <w:tc>
          <w:tcPr>
            <w:tcW w:w="9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创新创业联合基金</w:t>
            </w:r>
          </w:p>
        </w:tc>
        <w:tc>
          <w:tcPr>
            <w:tcW w:w="51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left"/>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面向土木工程、机械设计等专业实施创新创业联合基金项目。按照多层次实验教学的指导思想，结合学校现有实验教学资源，设立部分实验教学设备、实验模型、随堂教具的改进或研制项目。对于有推广价值的优秀项目采用专利联合申报、合作开发、共同受益的发展模式，以期滚动发展。重点投入和支持的方向为：结构力学、材料力学、钢结构、钢砼结构动力学等实验课程，实验设备改进的主要内容为基于烟台新天相关实验设备加载测试设备功能改进、增加新的加载测试方案等。</w:t>
            </w:r>
          </w:p>
        </w:tc>
        <w:tc>
          <w:tcPr>
            <w:tcW w:w="8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 xml:space="preserve">10 </w:t>
            </w:r>
          </w:p>
        </w:tc>
        <w:tc>
          <w:tcPr>
            <w:tcW w:w="24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土木类、建筑类、机械类</w:t>
            </w:r>
          </w:p>
        </w:tc>
        <w:tc>
          <w:tcPr>
            <w:tcW w:w="12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jc w:val="center"/>
              <w:rPr>
                <w:rFonts w:ascii="仿宋_GB2312" w:eastAsia="仿宋_GB2312" w:hAnsi="仿宋_GB2312" w:cs="仿宋_GB2312"/>
                <w:color w:val="000000" w:themeColor="text1"/>
                <w:sz w:val="18"/>
                <w:szCs w:val="18"/>
              </w:rPr>
            </w:pPr>
            <w:r>
              <w:rPr>
                <w:rFonts w:ascii="宋体" w:eastAsia="宋体" w:hAnsi="宋体" w:cs="宋体" w:hint="eastAsia"/>
                <w:color w:val="333333"/>
                <w:sz w:val="24"/>
                <w:szCs w:val="24"/>
                <w:shd w:val="clear" w:color="auto" w:fill="FFFFFF"/>
              </w:rPr>
              <w:t>／</w:t>
            </w:r>
          </w:p>
        </w:tc>
        <w:tc>
          <w:tcPr>
            <w:tcW w:w="12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土木类、建筑类、机械类</w:t>
            </w:r>
          </w:p>
        </w:tc>
        <w:tc>
          <w:tcPr>
            <w:tcW w:w="199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jc w:val="left"/>
              <w:rPr>
                <w:rFonts w:ascii="仿宋_GB2312" w:eastAsia="仿宋_GB2312" w:hAnsi="仿宋_GB2312" w:cs="仿宋_GB2312"/>
                <w:color w:val="000000" w:themeColor="text1"/>
                <w:sz w:val="18"/>
                <w:szCs w:val="18"/>
              </w:rPr>
            </w:pPr>
          </w:p>
        </w:tc>
      </w:tr>
      <w:tr w:rsidR="00695C4B" w:rsidTr="000065E7">
        <w:trPr>
          <w:trHeight w:val="2400"/>
        </w:trPr>
        <w:tc>
          <w:tcPr>
            <w:tcW w:w="95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jc w:val="center"/>
              <w:rPr>
                <w:rFonts w:ascii="仿宋_GB2312" w:eastAsia="仿宋_GB2312" w:hAnsi="仿宋_GB2312" w:cs="仿宋_GB2312"/>
                <w:color w:val="000000" w:themeColor="text1"/>
                <w:sz w:val="18"/>
                <w:szCs w:val="18"/>
              </w:rPr>
            </w:pPr>
          </w:p>
        </w:tc>
        <w:tc>
          <w:tcPr>
            <w:tcW w:w="9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师资培训</w:t>
            </w:r>
          </w:p>
        </w:tc>
        <w:tc>
          <w:tcPr>
            <w:tcW w:w="51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left"/>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公司由单纯的教学实验技能培训逐步发展到覆盖实验方案设计、设备操作、模型制作、大学生科创辅导等多层次、多方向的培训，并将培训对象逐步扩大到高校教师。目前正结合已采购设备用户，根据用户的地理位置及资源优势，逐步建立区域性共建培训基地，根据不用学校所拥有设备的不同，可根据申请培训学校的特点，由该校牵头设立某一特定的培训方向。受训老师通过培训考核合格后，可参与我公司研发课题深入长期合作，联合研发的作品，所产生的的收益及著作权双方共享。</w:t>
            </w:r>
          </w:p>
        </w:tc>
        <w:tc>
          <w:tcPr>
            <w:tcW w:w="8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 xml:space="preserve">3 </w:t>
            </w:r>
          </w:p>
        </w:tc>
        <w:tc>
          <w:tcPr>
            <w:tcW w:w="24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土木类、建筑类、机械类</w:t>
            </w:r>
          </w:p>
        </w:tc>
        <w:tc>
          <w:tcPr>
            <w:tcW w:w="12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土木类、建筑类、机械类</w:t>
            </w:r>
          </w:p>
        </w:tc>
        <w:tc>
          <w:tcPr>
            <w:tcW w:w="12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pStyle w:val="HTML"/>
              <w:widowControl/>
              <w:shd w:val="clear" w:color="auto" w:fill="FFFFFF"/>
              <w:spacing w:before="150" w:after="150" w:line="435" w:lineRule="atLeast"/>
              <w:jc w:val="center"/>
              <w:rPr>
                <w:rFonts w:ascii="仿宋_GB2312" w:eastAsia="仿宋_GB2312" w:hAnsi="仿宋_GB2312" w:cs="仿宋_GB2312" w:hint="default"/>
                <w:color w:val="000000" w:themeColor="text1"/>
                <w:sz w:val="18"/>
                <w:szCs w:val="18"/>
              </w:rPr>
            </w:pPr>
            <w:r>
              <w:rPr>
                <w:rFonts w:cs="宋体"/>
                <w:color w:val="333333"/>
                <w:shd w:val="clear" w:color="auto" w:fill="FFFFFF"/>
              </w:rPr>
              <w:t>／</w:t>
            </w:r>
          </w:p>
        </w:tc>
        <w:tc>
          <w:tcPr>
            <w:tcW w:w="199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jc w:val="left"/>
              <w:rPr>
                <w:rFonts w:ascii="仿宋_GB2312" w:eastAsia="仿宋_GB2312" w:hAnsi="仿宋_GB2312" w:cs="仿宋_GB2312"/>
                <w:color w:val="000000" w:themeColor="text1"/>
                <w:sz w:val="18"/>
                <w:szCs w:val="18"/>
              </w:rPr>
            </w:pPr>
          </w:p>
        </w:tc>
      </w:tr>
      <w:tr w:rsidR="00695C4B" w:rsidTr="000065E7">
        <w:trPr>
          <w:trHeight w:val="2040"/>
        </w:trPr>
        <w:tc>
          <w:tcPr>
            <w:tcW w:w="95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jc w:val="center"/>
              <w:rPr>
                <w:rFonts w:ascii="仿宋_GB2312" w:eastAsia="仿宋_GB2312" w:hAnsi="仿宋_GB2312" w:cs="仿宋_GB2312"/>
                <w:color w:val="000000" w:themeColor="text1"/>
                <w:sz w:val="18"/>
                <w:szCs w:val="18"/>
              </w:rPr>
            </w:pPr>
          </w:p>
        </w:tc>
        <w:tc>
          <w:tcPr>
            <w:tcW w:w="9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实践条件建设</w:t>
            </w:r>
          </w:p>
        </w:tc>
        <w:tc>
          <w:tcPr>
            <w:tcW w:w="51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left"/>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此项目主要面向高校土木工程、机械设计院系，合作项目为力学类开放实验室建设，主要服务项目为相关课程的实验教学及教师相关科研项目技术支持，协助教师解决实验教学、科研中遇到的关键技术问题。目前提供支持的实验课程如下：材料力学、结构力学、钢结构、钢筋混凝土、结构动力学等，主要合作内容有相关课程的实验教学设备、实验教具的研制，配套实验教学资源的建设。</w:t>
            </w:r>
          </w:p>
        </w:tc>
        <w:tc>
          <w:tcPr>
            <w:tcW w:w="8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 xml:space="preserve">1 </w:t>
            </w:r>
          </w:p>
        </w:tc>
        <w:tc>
          <w:tcPr>
            <w:tcW w:w="24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土木类、建筑类、机械类</w:t>
            </w:r>
          </w:p>
        </w:tc>
        <w:tc>
          <w:tcPr>
            <w:tcW w:w="12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土木类、建筑类、机械类</w:t>
            </w:r>
          </w:p>
        </w:tc>
        <w:tc>
          <w:tcPr>
            <w:tcW w:w="12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pStyle w:val="HTML"/>
              <w:widowControl/>
              <w:shd w:val="clear" w:color="auto" w:fill="FFFFFF"/>
              <w:spacing w:before="150" w:after="150" w:line="435" w:lineRule="atLeast"/>
              <w:jc w:val="center"/>
              <w:rPr>
                <w:rFonts w:ascii="仿宋_GB2312" w:eastAsia="仿宋_GB2312" w:hAnsi="仿宋_GB2312" w:cs="仿宋_GB2312" w:hint="default"/>
                <w:color w:val="000000" w:themeColor="text1"/>
                <w:sz w:val="18"/>
                <w:szCs w:val="18"/>
              </w:rPr>
            </w:pPr>
            <w:r>
              <w:rPr>
                <w:rFonts w:cs="宋体"/>
                <w:color w:val="333333"/>
                <w:shd w:val="clear" w:color="auto" w:fill="FFFFFF"/>
              </w:rPr>
              <w:t>／</w:t>
            </w:r>
          </w:p>
        </w:tc>
        <w:tc>
          <w:tcPr>
            <w:tcW w:w="199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jc w:val="left"/>
              <w:rPr>
                <w:rFonts w:ascii="仿宋_GB2312" w:eastAsia="仿宋_GB2312" w:hAnsi="仿宋_GB2312" w:cs="仿宋_GB2312"/>
                <w:color w:val="000000" w:themeColor="text1"/>
                <w:sz w:val="18"/>
                <w:szCs w:val="18"/>
              </w:rPr>
            </w:pPr>
          </w:p>
        </w:tc>
      </w:tr>
      <w:tr w:rsidR="00695C4B" w:rsidTr="000065E7">
        <w:trPr>
          <w:trHeight w:val="1635"/>
        </w:trPr>
        <w:tc>
          <w:tcPr>
            <w:tcW w:w="9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lastRenderedPageBreak/>
              <w:t>奥鹏教育</w:t>
            </w:r>
          </w:p>
        </w:tc>
        <w:tc>
          <w:tcPr>
            <w:tcW w:w="9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教学内容和课程体系改革</w:t>
            </w:r>
          </w:p>
        </w:tc>
        <w:tc>
          <w:tcPr>
            <w:tcW w:w="51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left"/>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对IT新技术应用、电子商务、学前教育、机械制造、智能汽车及人才培养、创新型教学模式尝试与运用有热情和兴趣的教师或团队；利用先进的云平台支撑服务模式，将行业对人才培养的最新要求引入教学过程，协同开发系列课程，推动高校更新教学内容、完善课程体系，建成能够满足行业发展需要、人才岗位实际需要、可共享的课程、教材资源并推广应用的。</w:t>
            </w:r>
          </w:p>
        </w:tc>
        <w:tc>
          <w:tcPr>
            <w:tcW w:w="8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 xml:space="preserve">7 </w:t>
            </w:r>
          </w:p>
        </w:tc>
        <w:tc>
          <w:tcPr>
            <w:tcW w:w="24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 xml:space="preserve">IT新技术应用、电子商务、学前教育、机械制造、智能汽车等 </w:t>
            </w:r>
          </w:p>
        </w:tc>
        <w:tc>
          <w:tcPr>
            <w:tcW w:w="12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计算机类、电子信息类、机械类、电子商务类学前教育等专业</w:t>
            </w:r>
          </w:p>
        </w:tc>
        <w:tc>
          <w:tcPr>
            <w:tcW w:w="12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pStyle w:val="HTML"/>
              <w:widowControl/>
              <w:shd w:val="clear" w:color="auto" w:fill="FFFFFF"/>
              <w:spacing w:before="150" w:after="150" w:line="435" w:lineRule="atLeast"/>
              <w:jc w:val="center"/>
              <w:rPr>
                <w:rFonts w:ascii="仿宋_GB2312" w:eastAsia="仿宋_GB2312" w:hAnsi="仿宋_GB2312" w:cs="仿宋_GB2312" w:hint="default"/>
                <w:color w:val="000000" w:themeColor="text1"/>
                <w:sz w:val="18"/>
                <w:szCs w:val="18"/>
              </w:rPr>
            </w:pPr>
            <w:r>
              <w:rPr>
                <w:rFonts w:cs="宋体"/>
                <w:color w:val="333333"/>
                <w:shd w:val="clear" w:color="auto" w:fill="FFFFFF"/>
              </w:rPr>
              <w:t>／</w:t>
            </w:r>
          </w:p>
        </w:tc>
        <w:tc>
          <w:tcPr>
            <w:tcW w:w="19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B57166" w:rsidP="000065E7">
            <w:pPr>
              <w:widowControl/>
              <w:jc w:val="left"/>
              <w:textAlignment w:val="center"/>
              <w:rPr>
                <w:rFonts w:ascii="仿宋_GB2312" w:eastAsia="仿宋_GB2312" w:hAnsi="仿宋_GB2312" w:cs="仿宋_GB2312"/>
                <w:color w:val="000000" w:themeColor="text1"/>
                <w:sz w:val="18"/>
                <w:szCs w:val="18"/>
              </w:rPr>
            </w:pPr>
            <w:hyperlink r:id="rId86" w:history="1">
              <w:r w:rsidR="00695C4B">
                <w:rPr>
                  <w:rStyle w:val="a5"/>
                  <w:rFonts w:ascii="仿宋_GB2312" w:eastAsia="仿宋_GB2312" w:hAnsi="仿宋_GB2312" w:cs="仿宋_GB2312" w:hint="eastAsia"/>
                  <w:color w:val="000000" w:themeColor="text1"/>
                  <w:sz w:val="18"/>
                  <w:szCs w:val="18"/>
                </w:rPr>
                <w:t>http://www.open.com.cn/topic/2017/sczyhz/index.html</w:t>
              </w:r>
            </w:hyperlink>
          </w:p>
        </w:tc>
      </w:tr>
      <w:tr w:rsidR="00695C4B" w:rsidTr="000065E7">
        <w:trPr>
          <w:trHeight w:val="1095"/>
        </w:trPr>
        <w:tc>
          <w:tcPr>
            <w:tcW w:w="955"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广州为学教育</w:t>
            </w:r>
          </w:p>
        </w:tc>
        <w:tc>
          <w:tcPr>
            <w:tcW w:w="9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教学内容和课程体系改革</w:t>
            </w:r>
          </w:p>
        </w:tc>
        <w:tc>
          <w:tcPr>
            <w:tcW w:w="51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left"/>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面向全国高等院校计算机学院及其相关院系，建设三门在线课程：Unity3D开发基础、Java基础、Android基础三门在线课程。每门课程均为32个学时。</w:t>
            </w:r>
          </w:p>
        </w:tc>
        <w:tc>
          <w:tcPr>
            <w:tcW w:w="8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3</w:t>
            </w:r>
          </w:p>
        </w:tc>
        <w:tc>
          <w:tcPr>
            <w:tcW w:w="24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计算机类、电子信息类</w:t>
            </w:r>
          </w:p>
        </w:tc>
        <w:tc>
          <w:tcPr>
            <w:tcW w:w="12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计算机类、电子信息类</w:t>
            </w:r>
          </w:p>
        </w:tc>
        <w:tc>
          <w:tcPr>
            <w:tcW w:w="12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pStyle w:val="HTML"/>
              <w:widowControl/>
              <w:shd w:val="clear" w:color="auto" w:fill="FFFFFF"/>
              <w:spacing w:before="150" w:after="150" w:line="435" w:lineRule="atLeast"/>
              <w:jc w:val="center"/>
              <w:rPr>
                <w:rFonts w:ascii="仿宋_GB2312" w:eastAsia="仿宋_GB2312" w:hAnsi="仿宋_GB2312" w:cs="仿宋_GB2312" w:hint="default"/>
                <w:color w:val="000000" w:themeColor="text1"/>
                <w:sz w:val="18"/>
                <w:szCs w:val="18"/>
              </w:rPr>
            </w:pPr>
            <w:r>
              <w:rPr>
                <w:rFonts w:cs="宋体"/>
                <w:color w:val="333333"/>
                <w:shd w:val="clear" w:color="auto" w:fill="FFFFFF"/>
              </w:rPr>
              <w:t>／</w:t>
            </w:r>
          </w:p>
        </w:tc>
        <w:tc>
          <w:tcPr>
            <w:tcW w:w="19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B57166" w:rsidP="000065E7">
            <w:pPr>
              <w:widowControl/>
              <w:jc w:val="left"/>
              <w:textAlignment w:val="center"/>
              <w:rPr>
                <w:rFonts w:ascii="仿宋_GB2312" w:eastAsia="仿宋_GB2312" w:hAnsi="仿宋_GB2312" w:cs="仿宋_GB2312"/>
                <w:color w:val="000000" w:themeColor="text1"/>
                <w:sz w:val="18"/>
                <w:szCs w:val="18"/>
              </w:rPr>
            </w:pPr>
            <w:hyperlink r:id="rId87" w:history="1">
              <w:r w:rsidR="00695C4B">
                <w:rPr>
                  <w:rStyle w:val="a5"/>
                  <w:rFonts w:ascii="仿宋_GB2312" w:eastAsia="仿宋_GB2312" w:hAnsi="仿宋_GB2312" w:cs="仿宋_GB2312" w:hint="eastAsia"/>
                  <w:color w:val="000000" w:themeColor="text1"/>
                  <w:sz w:val="18"/>
                  <w:szCs w:val="18"/>
                </w:rPr>
                <w:t>http://www.fkit.org/pxdt/2289.html</w:t>
              </w:r>
            </w:hyperlink>
          </w:p>
        </w:tc>
      </w:tr>
      <w:tr w:rsidR="00695C4B" w:rsidTr="000065E7">
        <w:trPr>
          <w:trHeight w:val="975"/>
        </w:trPr>
        <w:tc>
          <w:tcPr>
            <w:tcW w:w="95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jc w:val="center"/>
              <w:rPr>
                <w:rFonts w:ascii="仿宋_GB2312" w:eastAsia="仿宋_GB2312" w:hAnsi="仿宋_GB2312" w:cs="仿宋_GB2312"/>
                <w:color w:val="000000" w:themeColor="text1"/>
                <w:sz w:val="18"/>
                <w:szCs w:val="18"/>
              </w:rPr>
            </w:pPr>
          </w:p>
        </w:tc>
        <w:tc>
          <w:tcPr>
            <w:tcW w:w="9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师资培训</w:t>
            </w:r>
          </w:p>
        </w:tc>
        <w:tc>
          <w:tcPr>
            <w:tcW w:w="51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left"/>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面向全国高等院校计算机学院及其相关院系，师资培训拟举办6期，每期10个名额,每期资助资金6万元（包括公司授课费用、被培训教师的餐饮、食宿费用）。</w:t>
            </w:r>
          </w:p>
        </w:tc>
        <w:tc>
          <w:tcPr>
            <w:tcW w:w="8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 xml:space="preserve">6 </w:t>
            </w:r>
          </w:p>
        </w:tc>
        <w:tc>
          <w:tcPr>
            <w:tcW w:w="24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计算机类、电子信息类</w:t>
            </w:r>
          </w:p>
        </w:tc>
        <w:tc>
          <w:tcPr>
            <w:tcW w:w="12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计算机类、电子信息类</w:t>
            </w:r>
          </w:p>
        </w:tc>
        <w:tc>
          <w:tcPr>
            <w:tcW w:w="12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pStyle w:val="HTML"/>
              <w:widowControl/>
              <w:shd w:val="clear" w:color="auto" w:fill="FFFFFF"/>
              <w:spacing w:before="150" w:after="150" w:line="435" w:lineRule="atLeast"/>
              <w:jc w:val="center"/>
              <w:rPr>
                <w:rFonts w:ascii="仿宋_GB2312" w:eastAsia="仿宋_GB2312" w:hAnsi="仿宋_GB2312" w:cs="仿宋_GB2312" w:hint="default"/>
                <w:color w:val="000000" w:themeColor="text1"/>
                <w:sz w:val="18"/>
                <w:szCs w:val="18"/>
              </w:rPr>
            </w:pPr>
            <w:r>
              <w:rPr>
                <w:rFonts w:cs="宋体"/>
                <w:color w:val="333333"/>
                <w:shd w:val="clear" w:color="auto" w:fill="FFFFFF"/>
              </w:rPr>
              <w:t>／</w:t>
            </w:r>
          </w:p>
        </w:tc>
        <w:tc>
          <w:tcPr>
            <w:tcW w:w="19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B57166" w:rsidP="000065E7">
            <w:pPr>
              <w:widowControl/>
              <w:jc w:val="left"/>
              <w:textAlignment w:val="center"/>
              <w:rPr>
                <w:rFonts w:ascii="仿宋_GB2312" w:eastAsia="仿宋_GB2312" w:hAnsi="仿宋_GB2312" w:cs="仿宋_GB2312"/>
                <w:color w:val="000000" w:themeColor="text1"/>
                <w:sz w:val="18"/>
                <w:szCs w:val="18"/>
              </w:rPr>
            </w:pPr>
            <w:hyperlink r:id="rId88" w:history="1">
              <w:r w:rsidR="00695C4B">
                <w:rPr>
                  <w:rStyle w:val="a5"/>
                  <w:rFonts w:ascii="仿宋_GB2312" w:eastAsia="仿宋_GB2312" w:hAnsi="仿宋_GB2312" w:cs="仿宋_GB2312" w:hint="eastAsia"/>
                  <w:color w:val="000000" w:themeColor="text1"/>
                  <w:sz w:val="18"/>
                  <w:szCs w:val="18"/>
                </w:rPr>
                <w:t>http://www.fkit.org/pxdt/2285.html</w:t>
              </w:r>
            </w:hyperlink>
          </w:p>
        </w:tc>
      </w:tr>
      <w:tr w:rsidR="00695C4B" w:rsidTr="000065E7">
        <w:trPr>
          <w:trHeight w:val="1320"/>
        </w:trPr>
        <w:tc>
          <w:tcPr>
            <w:tcW w:w="95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jc w:val="center"/>
              <w:rPr>
                <w:rFonts w:ascii="仿宋_GB2312" w:eastAsia="仿宋_GB2312" w:hAnsi="仿宋_GB2312" w:cs="仿宋_GB2312"/>
                <w:color w:val="000000" w:themeColor="text1"/>
                <w:sz w:val="18"/>
                <w:szCs w:val="18"/>
              </w:rPr>
            </w:pPr>
          </w:p>
        </w:tc>
        <w:tc>
          <w:tcPr>
            <w:tcW w:w="9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校外实践基地建设（大学生实习实训项目）</w:t>
            </w:r>
          </w:p>
        </w:tc>
        <w:tc>
          <w:tcPr>
            <w:tcW w:w="51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left"/>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面向全国高等院校计算机学院及其相关院系，校外实践基地建设项目拟提供500个实习实训名额，分为10期，每期50个名额,每期资助资金6万元（包括公司授课费用、学生住宿费用、学生补贴）。原则上每所院校申请的实习实训名额不得多于50个。</w:t>
            </w:r>
          </w:p>
        </w:tc>
        <w:tc>
          <w:tcPr>
            <w:tcW w:w="8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 xml:space="preserve">10 </w:t>
            </w:r>
          </w:p>
        </w:tc>
        <w:tc>
          <w:tcPr>
            <w:tcW w:w="24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计算机类、电子信息类</w:t>
            </w:r>
          </w:p>
        </w:tc>
        <w:tc>
          <w:tcPr>
            <w:tcW w:w="12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jc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计算机类、电子信息类</w:t>
            </w:r>
          </w:p>
        </w:tc>
        <w:tc>
          <w:tcPr>
            <w:tcW w:w="12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pStyle w:val="HTML"/>
              <w:widowControl/>
              <w:shd w:val="clear" w:color="auto" w:fill="FFFFFF"/>
              <w:spacing w:before="150" w:after="150" w:line="435" w:lineRule="atLeast"/>
              <w:jc w:val="center"/>
              <w:rPr>
                <w:rFonts w:ascii="仿宋_GB2312" w:eastAsia="仿宋_GB2312" w:hAnsi="仿宋_GB2312" w:cs="仿宋_GB2312" w:hint="default"/>
                <w:color w:val="000000" w:themeColor="text1"/>
                <w:sz w:val="18"/>
                <w:szCs w:val="18"/>
              </w:rPr>
            </w:pPr>
            <w:r>
              <w:rPr>
                <w:rFonts w:cs="宋体"/>
                <w:color w:val="333333"/>
                <w:shd w:val="clear" w:color="auto" w:fill="FFFFFF"/>
              </w:rPr>
              <w:t>／</w:t>
            </w:r>
          </w:p>
        </w:tc>
        <w:tc>
          <w:tcPr>
            <w:tcW w:w="19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B57166" w:rsidP="000065E7">
            <w:pPr>
              <w:widowControl/>
              <w:jc w:val="left"/>
              <w:textAlignment w:val="center"/>
              <w:rPr>
                <w:rFonts w:ascii="仿宋_GB2312" w:eastAsia="仿宋_GB2312" w:hAnsi="仿宋_GB2312" w:cs="仿宋_GB2312"/>
                <w:color w:val="000000" w:themeColor="text1"/>
                <w:sz w:val="18"/>
                <w:szCs w:val="18"/>
              </w:rPr>
            </w:pPr>
            <w:hyperlink r:id="rId89" w:history="1">
              <w:r w:rsidR="00695C4B">
                <w:rPr>
                  <w:rStyle w:val="a5"/>
                  <w:rFonts w:ascii="仿宋_GB2312" w:eastAsia="仿宋_GB2312" w:hAnsi="仿宋_GB2312" w:cs="仿宋_GB2312" w:hint="eastAsia"/>
                  <w:color w:val="000000" w:themeColor="text1"/>
                  <w:sz w:val="18"/>
                  <w:szCs w:val="18"/>
                </w:rPr>
                <w:t>http://www.fkit.org/pxdt/2287.html</w:t>
              </w:r>
            </w:hyperlink>
          </w:p>
        </w:tc>
      </w:tr>
      <w:tr w:rsidR="00695C4B" w:rsidTr="000065E7">
        <w:trPr>
          <w:trHeight w:val="1740"/>
        </w:trPr>
        <w:tc>
          <w:tcPr>
            <w:tcW w:w="955"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厦门圣才教育</w:t>
            </w:r>
          </w:p>
        </w:tc>
        <w:tc>
          <w:tcPr>
            <w:tcW w:w="9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教学内容和课程体系改革</w:t>
            </w:r>
          </w:p>
        </w:tc>
        <w:tc>
          <w:tcPr>
            <w:tcW w:w="51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left"/>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1.紧贴企业用人要求，开展“互联网+传统学科”的专题课程组研究，明确定位学生职业方向。</w:t>
            </w:r>
            <w:r>
              <w:rPr>
                <w:rFonts w:ascii="仿宋_GB2312" w:eastAsia="仿宋_GB2312" w:hAnsi="仿宋_GB2312" w:cs="仿宋_GB2312" w:hint="eastAsia"/>
                <w:color w:val="000000" w:themeColor="text1"/>
                <w:kern w:val="0"/>
                <w:sz w:val="18"/>
                <w:szCs w:val="18"/>
              </w:rPr>
              <w:br/>
              <w:t>以企业真实项目驱动式教学为主线，培养应用型人才，积累项目经2.验。</w:t>
            </w:r>
            <w:r>
              <w:rPr>
                <w:rFonts w:ascii="仿宋_GB2312" w:eastAsia="仿宋_GB2312" w:hAnsi="仿宋_GB2312" w:cs="仿宋_GB2312" w:hint="eastAsia"/>
                <w:color w:val="000000" w:themeColor="text1"/>
                <w:kern w:val="0"/>
                <w:sz w:val="18"/>
                <w:szCs w:val="18"/>
              </w:rPr>
              <w:br/>
              <w:t>3.建立集中式、模块化教学，建立技术课程组和与之关联的长短周期实训项目组。</w:t>
            </w:r>
          </w:p>
        </w:tc>
        <w:tc>
          <w:tcPr>
            <w:tcW w:w="8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 xml:space="preserve">15 </w:t>
            </w:r>
          </w:p>
        </w:tc>
        <w:tc>
          <w:tcPr>
            <w:tcW w:w="24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计算机类、电子信息类、电子商务类</w:t>
            </w:r>
          </w:p>
        </w:tc>
        <w:tc>
          <w:tcPr>
            <w:tcW w:w="12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计算机类、电子信息类、电子商务类</w:t>
            </w:r>
          </w:p>
        </w:tc>
        <w:tc>
          <w:tcPr>
            <w:tcW w:w="12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pStyle w:val="HTML"/>
              <w:widowControl/>
              <w:shd w:val="clear" w:color="auto" w:fill="FFFFFF"/>
              <w:spacing w:before="150" w:after="150" w:line="435" w:lineRule="atLeast"/>
              <w:jc w:val="center"/>
              <w:rPr>
                <w:rFonts w:ascii="仿宋_GB2312" w:eastAsia="仿宋_GB2312" w:hAnsi="仿宋_GB2312" w:cs="仿宋_GB2312" w:hint="default"/>
                <w:color w:val="000000" w:themeColor="text1"/>
                <w:sz w:val="18"/>
                <w:szCs w:val="18"/>
              </w:rPr>
            </w:pPr>
            <w:r>
              <w:rPr>
                <w:rFonts w:cs="宋体"/>
                <w:color w:val="333333"/>
                <w:shd w:val="clear" w:color="auto" w:fill="FFFFFF"/>
              </w:rPr>
              <w:t>／</w:t>
            </w:r>
          </w:p>
        </w:tc>
        <w:tc>
          <w:tcPr>
            <w:tcW w:w="1995"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left"/>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http://</w:t>
            </w:r>
            <w:hyperlink r:id="rId90" w:history="1">
              <w:r>
                <w:rPr>
                  <w:rStyle w:val="a5"/>
                  <w:rFonts w:ascii="仿宋_GB2312" w:eastAsia="仿宋_GB2312" w:hAnsi="仿宋_GB2312" w:cs="仿宋_GB2312" w:hint="eastAsia"/>
                  <w:color w:val="000000" w:themeColor="text1"/>
                  <w:sz w:val="18"/>
                  <w:szCs w:val="18"/>
                </w:rPr>
                <w:t>www.shengcai.com/xiaoqi.html</w:t>
              </w:r>
            </w:hyperlink>
          </w:p>
        </w:tc>
      </w:tr>
      <w:tr w:rsidR="00695C4B" w:rsidTr="000065E7">
        <w:trPr>
          <w:trHeight w:val="2235"/>
        </w:trPr>
        <w:tc>
          <w:tcPr>
            <w:tcW w:w="95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jc w:val="center"/>
              <w:rPr>
                <w:rFonts w:ascii="仿宋_GB2312" w:eastAsia="仿宋_GB2312" w:hAnsi="仿宋_GB2312" w:cs="仿宋_GB2312"/>
                <w:color w:val="000000" w:themeColor="text1"/>
                <w:sz w:val="18"/>
                <w:szCs w:val="18"/>
              </w:rPr>
            </w:pPr>
          </w:p>
        </w:tc>
        <w:tc>
          <w:tcPr>
            <w:tcW w:w="9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校外实践基地建设（大学生实习实训项目）</w:t>
            </w:r>
          </w:p>
        </w:tc>
        <w:tc>
          <w:tcPr>
            <w:tcW w:w="51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left"/>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通过在企业基地开展项目实训和职业人综合素质训练，对学生进行实习实训的全方位、综合素质教育，提高学生工程实践综合能力。</w:t>
            </w:r>
            <w:r>
              <w:rPr>
                <w:rFonts w:ascii="仿宋_GB2312" w:eastAsia="仿宋_GB2312" w:hAnsi="仿宋_GB2312" w:cs="仿宋_GB2312" w:hint="eastAsia"/>
                <w:color w:val="000000" w:themeColor="text1"/>
                <w:kern w:val="0"/>
                <w:sz w:val="18"/>
                <w:szCs w:val="18"/>
              </w:rPr>
              <w:br/>
              <w:t>2）基地培养以基础与实践并重，重实践能力、应用能力，与高校联合培养共建专业，不断增强学生的技能和就业竞争力。</w:t>
            </w:r>
            <w:r>
              <w:rPr>
                <w:rFonts w:ascii="仿宋_GB2312" w:eastAsia="仿宋_GB2312" w:hAnsi="仿宋_GB2312" w:cs="仿宋_GB2312" w:hint="eastAsia"/>
                <w:color w:val="000000" w:themeColor="text1"/>
                <w:kern w:val="0"/>
                <w:sz w:val="18"/>
                <w:szCs w:val="18"/>
              </w:rPr>
              <w:br/>
              <w:t>3）推进工程实践到创新创业的大融合，形成实训阶段的产学合作培养方案，形成实践环节的校外实习实训基地。</w:t>
            </w:r>
          </w:p>
        </w:tc>
        <w:tc>
          <w:tcPr>
            <w:tcW w:w="8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 xml:space="preserve">15 </w:t>
            </w:r>
          </w:p>
        </w:tc>
        <w:tc>
          <w:tcPr>
            <w:tcW w:w="24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计算机类、电子信息类、电子商务类</w:t>
            </w:r>
          </w:p>
        </w:tc>
        <w:tc>
          <w:tcPr>
            <w:tcW w:w="12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jc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计算机类、电子信息类、电子商务类</w:t>
            </w:r>
          </w:p>
        </w:tc>
        <w:tc>
          <w:tcPr>
            <w:tcW w:w="12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pStyle w:val="HTML"/>
              <w:widowControl/>
              <w:shd w:val="clear" w:color="auto" w:fill="FFFFFF"/>
              <w:spacing w:before="150" w:after="150" w:line="435" w:lineRule="atLeast"/>
              <w:jc w:val="center"/>
              <w:rPr>
                <w:rFonts w:ascii="仿宋_GB2312" w:eastAsia="仿宋_GB2312" w:hAnsi="仿宋_GB2312" w:cs="仿宋_GB2312" w:hint="default"/>
                <w:color w:val="000000" w:themeColor="text1"/>
                <w:sz w:val="18"/>
                <w:szCs w:val="18"/>
              </w:rPr>
            </w:pPr>
            <w:r>
              <w:rPr>
                <w:rFonts w:cs="宋体"/>
                <w:color w:val="333333"/>
                <w:shd w:val="clear" w:color="auto" w:fill="FFFFFF"/>
              </w:rPr>
              <w:t>／</w:t>
            </w:r>
          </w:p>
        </w:tc>
        <w:tc>
          <w:tcPr>
            <w:tcW w:w="199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jc w:val="left"/>
              <w:rPr>
                <w:rFonts w:ascii="仿宋_GB2312" w:eastAsia="仿宋_GB2312" w:hAnsi="仿宋_GB2312" w:cs="仿宋_GB2312"/>
                <w:color w:val="000000" w:themeColor="text1"/>
                <w:sz w:val="18"/>
                <w:szCs w:val="18"/>
              </w:rPr>
            </w:pPr>
          </w:p>
        </w:tc>
      </w:tr>
      <w:tr w:rsidR="00695C4B" w:rsidTr="000065E7">
        <w:trPr>
          <w:trHeight w:val="1335"/>
        </w:trPr>
        <w:tc>
          <w:tcPr>
            <w:tcW w:w="9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棕榈教育</w:t>
            </w:r>
          </w:p>
        </w:tc>
        <w:tc>
          <w:tcPr>
            <w:tcW w:w="9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教学内容和课程体系改革</w:t>
            </w:r>
          </w:p>
        </w:tc>
        <w:tc>
          <w:tcPr>
            <w:tcW w:w="51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left"/>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面向全日制本科院校的风景园林专业，共同研讨高水平应用型人才培养模式，改革教学方法、调整教学内容，结合虚拟教学平台开发课程配套课件，实验项目等资源，提升高校教学质量；通过共同建立培训基地，提升人才应用技术能力。</w:t>
            </w:r>
          </w:p>
        </w:tc>
        <w:tc>
          <w:tcPr>
            <w:tcW w:w="8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 xml:space="preserve">5 </w:t>
            </w:r>
          </w:p>
        </w:tc>
        <w:tc>
          <w:tcPr>
            <w:tcW w:w="24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园林等专业</w:t>
            </w:r>
          </w:p>
        </w:tc>
        <w:tc>
          <w:tcPr>
            <w:tcW w:w="12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园林等专业</w:t>
            </w:r>
          </w:p>
        </w:tc>
        <w:tc>
          <w:tcPr>
            <w:tcW w:w="12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pStyle w:val="HTML"/>
              <w:widowControl/>
              <w:shd w:val="clear" w:color="auto" w:fill="FFFFFF"/>
              <w:spacing w:before="150" w:after="150" w:line="435" w:lineRule="atLeast"/>
              <w:jc w:val="center"/>
              <w:rPr>
                <w:rFonts w:ascii="仿宋_GB2312" w:eastAsia="仿宋_GB2312" w:hAnsi="仿宋_GB2312" w:cs="仿宋_GB2312" w:hint="default"/>
                <w:color w:val="000000" w:themeColor="text1"/>
                <w:sz w:val="18"/>
                <w:szCs w:val="18"/>
              </w:rPr>
            </w:pPr>
            <w:r>
              <w:rPr>
                <w:rFonts w:cs="宋体"/>
                <w:color w:val="333333"/>
                <w:shd w:val="clear" w:color="auto" w:fill="FFFFFF"/>
              </w:rPr>
              <w:t>／</w:t>
            </w:r>
          </w:p>
        </w:tc>
        <w:tc>
          <w:tcPr>
            <w:tcW w:w="19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left"/>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http://</w:t>
            </w:r>
            <w:hyperlink r:id="rId91" w:history="1">
              <w:r>
                <w:rPr>
                  <w:rStyle w:val="a5"/>
                  <w:rFonts w:ascii="仿宋_GB2312" w:eastAsia="仿宋_GB2312" w:hAnsi="仿宋_GB2312" w:cs="仿宋_GB2312" w:hint="eastAsia"/>
                  <w:color w:val="000000" w:themeColor="text1"/>
                  <w:sz w:val="18"/>
                  <w:szCs w:val="18"/>
                </w:rPr>
                <w:t>www.palm-edu.com</w:t>
              </w:r>
            </w:hyperlink>
          </w:p>
        </w:tc>
      </w:tr>
      <w:tr w:rsidR="00695C4B" w:rsidTr="000065E7">
        <w:trPr>
          <w:trHeight w:val="2280"/>
        </w:trPr>
        <w:tc>
          <w:tcPr>
            <w:tcW w:w="955"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浙江亚龙教育装备</w:t>
            </w:r>
          </w:p>
        </w:tc>
        <w:tc>
          <w:tcPr>
            <w:tcW w:w="9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教学内容和课程体系改革</w:t>
            </w:r>
          </w:p>
        </w:tc>
        <w:tc>
          <w:tcPr>
            <w:tcW w:w="51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left"/>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教学内容和课程体系改革项目围绕机器人工程、自动化、轨道交通信号与控制、物联网工程、电子信息工程、电子信息科学与技术、光电信息科学与工程、电子科学与技术、智能电网信息工程、电气工程及其自动化、机械工程及自动化、机械设计制造及其自动化、应用电子技术、机电技术、电气信息工程等相关专业，支持高校在这些领域的课程建设和教学改革工作，建成一批高质量、可共享的课程教案和教学改革方案。这些建设成果将开源开放，任何高校均可参考借鉴用于教学和人才培养。</w:t>
            </w:r>
          </w:p>
        </w:tc>
        <w:tc>
          <w:tcPr>
            <w:tcW w:w="8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5</w:t>
            </w:r>
          </w:p>
        </w:tc>
        <w:tc>
          <w:tcPr>
            <w:tcW w:w="24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计算机类、电子信息类、自动化类、仪器类、电气类、机械类</w:t>
            </w:r>
          </w:p>
        </w:tc>
        <w:tc>
          <w:tcPr>
            <w:tcW w:w="12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计算机类、电子信息类、自动化类、仪器类、电气类、机械类</w:t>
            </w:r>
          </w:p>
        </w:tc>
        <w:tc>
          <w:tcPr>
            <w:tcW w:w="12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jc w:val="center"/>
              <w:rPr>
                <w:rFonts w:ascii="仿宋_GB2312" w:eastAsia="仿宋_GB2312" w:hAnsi="仿宋_GB2312" w:cs="仿宋_GB2312"/>
                <w:color w:val="000000" w:themeColor="text1"/>
                <w:sz w:val="18"/>
                <w:szCs w:val="18"/>
              </w:rPr>
            </w:pPr>
            <w:r>
              <w:rPr>
                <w:rFonts w:ascii="宋体" w:eastAsia="宋体" w:hAnsi="宋体" w:cs="宋体" w:hint="eastAsia"/>
                <w:color w:val="333333"/>
                <w:sz w:val="24"/>
                <w:szCs w:val="24"/>
                <w:shd w:val="clear" w:color="auto" w:fill="FFFFFF"/>
              </w:rPr>
              <w:t>／</w:t>
            </w:r>
          </w:p>
        </w:tc>
        <w:tc>
          <w:tcPr>
            <w:tcW w:w="1995"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B57166" w:rsidP="000065E7">
            <w:pPr>
              <w:widowControl/>
              <w:jc w:val="left"/>
              <w:textAlignment w:val="center"/>
              <w:rPr>
                <w:rFonts w:ascii="仿宋_GB2312" w:eastAsia="仿宋_GB2312" w:hAnsi="仿宋_GB2312" w:cs="仿宋_GB2312"/>
                <w:color w:val="000000" w:themeColor="text1"/>
                <w:sz w:val="18"/>
                <w:szCs w:val="18"/>
              </w:rPr>
            </w:pPr>
            <w:hyperlink r:id="rId92" w:history="1">
              <w:r w:rsidR="00695C4B">
                <w:rPr>
                  <w:rStyle w:val="a5"/>
                  <w:rFonts w:ascii="仿宋_GB2312" w:eastAsia="仿宋_GB2312" w:hAnsi="仿宋_GB2312" w:cs="仿宋_GB2312" w:hint="eastAsia"/>
                  <w:color w:val="000000" w:themeColor="text1"/>
                  <w:sz w:val="18"/>
                  <w:szCs w:val="18"/>
                </w:rPr>
                <w:t>http://www.yalong.cn/view.jsp?id0=z0hhyi1hbf&amp;id1=z0hkwd4dvd&amp;id=z0izv15tpz</w:t>
              </w:r>
            </w:hyperlink>
          </w:p>
        </w:tc>
      </w:tr>
      <w:tr w:rsidR="00695C4B" w:rsidTr="000065E7">
        <w:trPr>
          <w:trHeight w:val="1685"/>
        </w:trPr>
        <w:tc>
          <w:tcPr>
            <w:tcW w:w="95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jc w:val="center"/>
              <w:rPr>
                <w:rFonts w:ascii="仿宋_GB2312" w:eastAsia="仿宋_GB2312" w:hAnsi="仿宋_GB2312" w:cs="仿宋_GB2312"/>
                <w:color w:val="000000" w:themeColor="text1"/>
                <w:sz w:val="18"/>
                <w:szCs w:val="18"/>
              </w:rPr>
            </w:pPr>
          </w:p>
        </w:tc>
        <w:tc>
          <w:tcPr>
            <w:tcW w:w="9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创新创业联合基金</w:t>
            </w:r>
          </w:p>
        </w:tc>
        <w:tc>
          <w:tcPr>
            <w:tcW w:w="51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left"/>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大学生创新创业联合基金项目主要面向高校，与教育部高等学校教学指导委员会合作，开展高校大学生双创技能竞赛，培养和提高学生的创新创业素质和能力，促进团队的融合协作。</w:t>
            </w:r>
          </w:p>
        </w:tc>
        <w:tc>
          <w:tcPr>
            <w:tcW w:w="8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5</w:t>
            </w:r>
          </w:p>
        </w:tc>
        <w:tc>
          <w:tcPr>
            <w:tcW w:w="24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计算机类、电子信息类、自动化类、仪器类、电气类、机械类</w:t>
            </w:r>
          </w:p>
        </w:tc>
        <w:tc>
          <w:tcPr>
            <w:tcW w:w="12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jc w:val="center"/>
              <w:rPr>
                <w:rFonts w:ascii="仿宋_GB2312" w:eastAsia="仿宋_GB2312" w:hAnsi="仿宋_GB2312" w:cs="仿宋_GB2312"/>
                <w:color w:val="000000" w:themeColor="text1"/>
                <w:sz w:val="18"/>
                <w:szCs w:val="18"/>
              </w:rPr>
            </w:pPr>
            <w:r>
              <w:rPr>
                <w:rFonts w:ascii="宋体" w:eastAsia="宋体" w:hAnsi="宋体" w:cs="宋体" w:hint="eastAsia"/>
                <w:color w:val="333333"/>
                <w:sz w:val="24"/>
                <w:szCs w:val="24"/>
                <w:shd w:val="clear" w:color="auto" w:fill="FFFFFF"/>
              </w:rPr>
              <w:t>／</w:t>
            </w:r>
          </w:p>
        </w:tc>
        <w:tc>
          <w:tcPr>
            <w:tcW w:w="12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计算机类、电子信息类、自动化类、仪器类、电气类、机械类</w:t>
            </w:r>
          </w:p>
        </w:tc>
        <w:tc>
          <w:tcPr>
            <w:tcW w:w="199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jc w:val="left"/>
              <w:rPr>
                <w:rFonts w:ascii="仿宋_GB2312" w:eastAsia="仿宋_GB2312" w:hAnsi="仿宋_GB2312" w:cs="仿宋_GB2312"/>
                <w:color w:val="000000" w:themeColor="text1"/>
                <w:sz w:val="18"/>
                <w:szCs w:val="18"/>
              </w:rPr>
            </w:pPr>
          </w:p>
        </w:tc>
      </w:tr>
      <w:tr w:rsidR="00695C4B" w:rsidTr="000065E7">
        <w:trPr>
          <w:trHeight w:val="1575"/>
        </w:trPr>
        <w:tc>
          <w:tcPr>
            <w:tcW w:w="95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jc w:val="center"/>
              <w:rPr>
                <w:rFonts w:ascii="仿宋_GB2312" w:eastAsia="仿宋_GB2312" w:hAnsi="仿宋_GB2312" w:cs="仿宋_GB2312"/>
                <w:color w:val="000000" w:themeColor="text1"/>
                <w:sz w:val="18"/>
                <w:szCs w:val="18"/>
              </w:rPr>
            </w:pPr>
          </w:p>
        </w:tc>
        <w:tc>
          <w:tcPr>
            <w:tcW w:w="9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师资培训</w:t>
            </w:r>
          </w:p>
        </w:tc>
        <w:tc>
          <w:tcPr>
            <w:tcW w:w="51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left"/>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师资培训项目主要面向青年教师，与高等院校及教育部高等学校教学指导委员会合作，组织教师开展工业机器人技术、高档数控机床（西门子840D、发那科31I）、智能楼宇技术（DDC系统集成技术）、自动化集成仿真系统等领域的技术培训、经验分享、项目研究等工作，提升教师工程实践能力和教学水平。</w:t>
            </w:r>
          </w:p>
        </w:tc>
        <w:tc>
          <w:tcPr>
            <w:tcW w:w="8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6</w:t>
            </w:r>
          </w:p>
        </w:tc>
        <w:tc>
          <w:tcPr>
            <w:tcW w:w="24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计算机类、电子信息类、自动化类、仪器类、电气类、机械类</w:t>
            </w:r>
          </w:p>
        </w:tc>
        <w:tc>
          <w:tcPr>
            <w:tcW w:w="12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计算机类、电子信息类、自动化类、仪器类、电气类、机械类</w:t>
            </w:r>
          </w:p>
        </w:tc>
        <w:tc>
          <w:tcPr>
            <w:tcW w:w="12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pStyle w:val="HTML"/>
              <w:widowControl/>
              <w:shd w:val="clear" w:color="auto" w:fill="FFFFFF"/>
              <w:spacing w:before="150" w:after="150" w:line="435" w:lineRule="atLeast"/>
              <w:jc w:val="center"/>
              <w:rPr>
                <w:rFonts w:ascii="仿宋_GB2312" w:eastAsia="仿宋_GB2312" w:hAnsi="仿宋_GB2312" w:cs="仿宋_GB2312" w:hint="default"/>
                <w:color w:val="000000" w:themeColor="text1"/>
                <w:sz w:val="18"/>
                <w:szCs w:val="18"/>
              </w:rPr>
            </w:pPr>
            <w:r>
              <w:rPr>
                <w:rFonts w:cs="宋体"/>
                <w:color w:val="333333"/>
                <w:shd w:val="clear" w:color="auto" w:fill="FFFFFF"/>
              </w:rPr>
              <w:t>／</w:t>
            </w:r>
          </w:p>
        </w:tc>
        <w:tc>
          <w:tcPr>
            <w:tcW w:w="199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jc w:val="left"/>
              <w:rPr>
                <w:rFonts w:ascii="仿宋_GB2312" w:eastAsia="仿宋_GB2312" w:hAnsi="仿宋_GB2312" w:cs="仿宋_GB2312"/>
                <w:color w:val="000000" w:themeColor="text1"/>
                <w:sz w:val="18"/>
                <w:szCs w:val="18"/>
              </w:rPr>
            </w:pPr>
          </w:p>
        </w:tc>
      </w:tr>
      <w:tr w:rsidR="00695C4B" w:rsidTr="000065E7">
        <w:trPr>
          <w:trHeight w:val="2895"/>
        </w:trPr>
        <w:tc>
          <w:tcPr>
            <w:tcW w:w="95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jc w:val="center"/>
              <w:rPr>
                <w:rFonts w:ascii="仿宋_GB2312" w:eastAsia="仿宋_GB2312" w:hAnsi="仿宋_GB2312" w:cs="仿宋_GB2312"/>
                <w:color w:val="000000" w:themeColor="text1"/>
                <w:sz w:val="18"/>
                <w:szCs w:val="18"/>
              </w:rPr>
            </w:pPr>
          </w:p>
        </w:tc>
        <w:tc>
          <w:tcPr>
            <w:tcW w:w="9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实践条件建设</w:t>
            </w:r>
          </w:p>
        </w:tc>
        <w:tc>
          <w:tcPr>
            <w:tcW w:w="51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left"/>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实践条件建设项目围绕着机器人工程、自动化、轨道交通信号与控制、物联网工程、电子信息工程、电子信息科学与技术、光电信息科学与工程、电子科学与技术、智能电网信息工程、电气工程及其自动化、机械工程及自动化、机械设计制造及其自动化、应用电子技术、机电技术、电气信息工程等相关专业与全日制高等院校建设联合实验室，主要有工业机器人技术、高档数控机床（西门子840D、发那科31I二次开发）、可编程网络控制技术、智能制造技术（ERP、MES、自动化集成技术系统）、智能楼宇技术（DDC系统集成技术）、液压与气动、自动化集成仿真系统等技术方向，与高校建设联合实验室推动产学结合，同时实验室又可作为教学内容和课程体系改革项目、师资培训项目的技术平台依托，开展相关课程研讨和技术培训。</w:t>
            </w:r>
          </w:p>
        </w:tc>
        <w:tc>
          <w:tcPr>
            <w:tcW w:w="8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6</w:t>
            </w:r>
          </w:p>
        </w:tc>
        <w:tc>
          <w:tcPr>
            <w:tcW w:w="24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计算机类、电子信息类、自动化类、仪器类、电气类、机械类</w:t>
            </w:r>
          </w:p>
        </w:tc>
        <w:tc>
          <w:tcPr>
            <w:tcW w:w="12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计算机类、电子信息类、自动化类、仪器类、电气类、机械类</w:t>
            </w:r>
          </w:p>
        </w:tc>
        <w:tc>
          <w:tcPr>
            <w:tcW w:w="12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pStyle w:val="HTML"/>
              <w:widowControl/>
              <w:shd w:val="clear" w:color="auto" w:fill="FFFFFF"/>
              <w:spacing w:before="150" w:after="150" w:line="435" w:lineRule="atLeast"/>
              <w:jc w:val="center"/>
              <w:rPr>
                <w:rFonts w:ascii="仿宋_GB2312" w:eastAsia="仿宋_GB2312" w:hAnsi="仿宋_GB2312" w:cs="仿宋_GB2312" w:hint="default"/>
                <w:color w:val="000000" w:themeColor="text1"/>
                <w:sz w:val="18"/>
                <w:szCs w:val="18"/>
              </w:rPr>
            </w:pPr>
            <w:r>
              <w:rPr>
                <w:rFonts w:cs="宋体"/>
                <w:color w:val="333333"/>
                <w:shd w:val="clear" w:color="auto" w:fill="FFFFFF"/>
              </w:rPr>
              <w:t>／</w:t>
            </w:r>
          </w:p>
        </w:tc>
        <w:tc>
          <w:tcPr>
            <w:tcW w:w="199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jc w:val="left"/>
              <w:rPr>
                <w:rFonts w:ascii="仿宋_GB2312" w:eastAsia="仿宋_GB2312" w:hAnsi="仿宋_GB2312" w:cs="仿宋_GB2312"/>
                <w:color w:val="000000" w:themeColor="text1"/>
                <w:sz w:val="18"/>
                <w:szCs w:val="18"/>
              </w:rPr>
            </w:pPr>
          </w:p>
        </w:tc>
      </w:tr>
      <w:tr w:rsidR="00695C4B" w:rsidTr="000065E7">
        <w:trPr>
          <w:trHeight w:val="1620"/>
        </w:trPr>
        <w:tc>
          <w:tcPr>
            <w:tcW w:w="9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希毕迪（北京）</w:t>
            </w:r>
          </w:p>
        </w:tc>
        <w:tc>
          <w:tcPr>
            <w:tcW w:w="9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实践条件建设</w:t>
            </w:r>
          </w:p>
        </w:tc>
        <w:tc>
          <w:tcPr>
            <w:tcW w:w="51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left"/>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协助高校实现全互联网化的“互联网+智慧教育”。零时差、零距离、全覆盖的沟通交流和精准化的云平台部署与运营。为高校提供覆盖学习全流程的便捷管理平台。在互联网上建设优质资源的共享平台，在高校内构建以教学设计、微课为主要内容的教学资源库，逐步形成集教、学、研、训、评为一体的“互联网学习生活空间”。</w:t>
            </w:r>
          </w:p>
        </w:tc>
        <w:tc>
          <w:tcPr>
            <w:tcW w:w="8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 xml:space="preserve">50 </w:t>
            </w:r>
          </w:p>
        </w:tc>
        <w:tc>
          <w:tcPr>
            <w:tcW w:w="24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互联网+</w:t>
            </w:r>
          </w:p>
        </w:tc>
        <w:tc>
          <w:tcPr>
            <w:tcW w:w="12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计算机类、电子信息类</w:t>
            </w:r>
          </w:p>
        </w:tc>
        <w:tc>
          <w:tcPr>
            <w:tcW w:w="12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pStyle w:val="HTML"/>
              <w:widowControl/>
              <w:shd w:val="clear" w:color="auto" w:fill="FFFFFF"/>
              <w:spacing w:before="150" w:after="150" w:line="435" w:lineRule="atLeast"/>
              <w:jc w:val="center"/>
              <w:rPr>
                <w:rFonts w:ascii="仿宋_GB2312" w:eastAsia="仿宋_GB2312" w:hAnsi="仿宋_GB2312" w:cs="仿宋_GB2312" w:hint="default"/>
                <w:color w:val="000000" w:themeColor="text1"/>
                <w:sz w:val="18"/>
                <w:szCs w:val="18"/>
              </w:rPr>
            </w:pPr>
            <w:r>
              <w:rPr>
                <w:rFonts w:cs="宋体"/>
                <w:color w:val="333333"/>
                <w:shd w:val="clear" w:color="auto" w:fill="FFFFFF"/>
              </w:rPr>
              <w:t>／</w:t>
            </w:r>
          </w:p>
        </w:tc>
        <w:tc>
          <w:tcPr>
            <w:tcW w:w="19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B57166" w:rsidP="000065E7">
            <w:pPr>
              <w:widowControl/>
              <w:jc w:val="left"/>
              <w:textAlignment w:val="center"/>
              <w:rPr>
                <w:rFonts w:ascii="仿宋_GB2312" w:eastAsia="仿宋_GB2312" w:hAnsi="仿宋_GB2312" w:cs="仿宋_GB2312"/>
                <w:color w:val="000000" w:themeColor="text1"/>
                <w:sz w:val="18"/>
                <w:szCs w:val="18"/>
              </w:rPr>
            </w:pPr>
            <w:hyperlink r:id="rId93" w:history="1">
              <w:r w:rsidR="00695C4B">
                <w:rPr>
                  <w:rStyle w:val="a5"/>
                  <w:rFonts w:ascii="仿宋_GB2312" w:eastAsia="仿宋_GB2312" w:hAnsi="仿宋_GB2312" w:cs="仿宋_GB2312" w:hint="eastAsia"/>
                  <w:color w:val="000000" w:themeColor="text1"/>
                  <w:sz w:val="18"/>
                  <w:szCs w:val="18"/>
                </w:rPr>
                <w:t>http://www.cbdedu.com</w:t>
              </w:r>
            </w:hyperlink>
          </w:p>
        </w:tc>
      </w:tr>
      <w:tr w:rsidR="00695C4B" w:rsidTr="000065E7">
        <w:trPr>
          <w:trHeight w:val="2400"/>
        </w:trPr>
        <w:tc>
          <w:tcPr>
            <w:tcW w:w="9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lastRenderedPageBreak/>
              <w:t>深圳优课在线</w:t>
            </w:r>
          </w:p>
        </w:tc>
        <w:tc>
          <w:tcPr>
            <w:tcW w:w="9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教学内容和课程体系改革</w:t>
            </w:r>
          </w:p>
        </w:tc>
        <w:tc>
          <w:tcPr>
            <w:tcW w:w="51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left"/>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面向全国本科类高等院校，开展两类应用型课程的项目申报。第一类为计算机应用型课程项目，重点支持：移动互联网应用开发（Android）、移动互联网应用开发（IOS）、Web应用开发（.Net）、Web应用开发（JAVA）、软件测试、网络工程、物联网工程、计算机游戏与VR、大数据科学与技术等9个课程群方向。第二类为其他应用型课程项目，重点支持：传统文化、自然科学、电气工程、经济生活、艺术欣赏、沟通表达、数学素养等7类主题。着力建设一批高水平应用型在线课程，推动教学内容改革，满足高校专业建设所需。</w:t>
            </w:r>
          </w:p>
        </w:tc>
        <w:tc>
          <w:tcPr>
            <w:tcW w:w="8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 xml:space="preserve">40 </w:t>
            </w:r>
          </w:p>
        </w:tc>
        <w:tc>
          <w:tcPr>
            <w:tcW w:w="24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计算机、文学、经济管理、艺术等专业</w:t>
            </w:r>
          </w:p>
        </w:tc>
        <w:tc>
          <w:tcPr>
            <w:tcW w:w="12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计算机、文学、经济管理、艺术等专业</w:t>
            </w:r>
          </w:p>
        </w:tc>
        <w:tc>
          <w:tcPr>
            <w:tcW w:w="12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pStyle w:val="HTML"/>
              <w:widowControl/>
              <w:shd w:val="clear" w:color="auto" w:fill="FFFFFF"/>
              <w:spacing w:before="150" w:after="150" w:line="435" w:lineRule="atLeast"/>
              <w:jc w:val="center"/>
              <w:rPr>
                <w:rFonts w:ascii="仿宋_GB2312" w:eastAsia="仿宋_GB2312" w:hAnsi="仿宋_GB2312" w:cs="仿宋_GB2312" w:hint="default"/>
                <w:color w:val="000000" w:themeColor="text1"/>
                <w:sz w:val="18"/>
                <w:szCs w:val="18"/>
              </w:rPr>
            </w:pPr>
            <w:r>
              <w:rPr>
                <w:rFonts w:cs="宋体"/>
                <w:color w:val="333333"/>
                <w:shd w:val="clear" w:color="auto" w:fill="FFFFFF"/>
              </w:rPr>
              <w:t>／</w:t>
            </w:r>
          </w:p>
        </w:tc>
        <w:tc>
          <w:tcPr>
            <w:tcW w:w="19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B57166" w:rsidP="000065E7">
            <w:pPr>
              <w:widowControl/>
              <w:jc w:val="left"/>
              <w:textAlignment w:val="center"/>
              <w:rPr>
                <w:rFonts w:ascii="仿宋_GB2312" w:eastAsia="仿宋_GB2312" w:hAnsi="仿宋_GB2312" w:cs="仿宋_GB2312"/>
                <w:color w:val="000000" w:themeColor="text1"/>
                <w:sz w:val="18"/>
                <w:szCs w:val="18"/>
              </w:rPr>
            </w:pPr>
            <w:hyperlink r:id="rId94" w:history="1">
              <w:r w:rsidR="00695C4B">
                <w:rPr>
                  <w:rStyle w:val="a5"/>
                  <w:rFonts w:ascii="仿宋_GB2312" w:eastAsia="仿宋_GB2312" w:hAnsi="仿宋_GB2312" w:cs="仿宋_GB2312" w:hint="eastAsia"/>
                  <w:color w:val="000000" w:themeColor="text1"/>
                  <w:sz w:val="18"/>
                  <w:szCs w:val="18"/>
                </w:rPr>
                <w:t>http://www.uooconline.com/project/xtyr2017a</w:t>
              </w:r>
            </w:hyperlink>
          </w:p>
        </w:tc>
      </w:tr>
      <w:tr w:rsidR="00695C4B" w:rsidTr="000065E7">
        <w:trPr>
          <w:trHeight w:val="1910"/>
        </w:trPr>
        <w:tc>
          <w:tcPr>
            <w:tcW w:w="9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桂林兴华</w:t>
            </w:r>
          </w:p>
        </w:tc>
        <w:tc>
          <w:tcPr>
            <w:tcW w:w="9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创新创业教育改革</w:t>
            </w:r>
          </w:p>
        </w:tc>
        <w:tc>
          <w:tcPr>
            <w:tcW w:w="51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left"/>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面向全国高校科学教育和物理学（师范）专业征集遴选承担院校（乙方），通过向乙方科技教育类专业人员提供培训和持续专业支持，协助乙方建设科技教育创客师资培养课程，打造科技教育创新实践基地，协同乙方构建对接师资用人单位的有效渠道，建立“双创”型科技教育师资培养体系，使其科技教育创客培养能力得以跨越式提升，带动科技教育师资人才培养模式的改革创新。</w:t>
            </w:r>
          </w:p>
        </w:tc>
        <w:tc>
          <w:tcPr>
            <w:tcW w:w="8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 xml:space="preserve">7 </w:t>
            </w:r>
          </w:p>
        </w:tc>
        <w:tc>
          <w:tcPr>
            <w:tcW w:w="24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教育学、物理学等专业</w:t>
            </w:r>
          </w:p>
        </w:tc>
        <w:tc>
          <w:tcPr>
            <w:tcW w:w="12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教育学、物理学等专业</w:t>
            </w:r>
          </w:p>
        </w:tc>
        <w:tc>
          <w:tcPr>
            <w:tcW w:w="12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pStyle w:val="HTML"/>
              <w:widowControl/>
              <w:shd w:val="clear" w:color="auto" w:fill="FFFFFF"/>
              <w:spacing w:before="150" w:after="150" w:line="435" w:lineRule="atLeast"/>
              <w:jc w:val="center"/>
              <w:rPr>
                <w:rFonts w:ascii="仿宋_GB2312" w:eastAsia="仿宋_GB2312" w:hAnsi="仿宋_GB2312" w:cs="仿宋_GB2312" w:hint="default"/>
                <w:color w:val="000000" w:themeColor="text1"/>
                <w:sz w:val="18"/>
                <w:szCs w:val="18"/>
              </w:rPr>
            </w:pPr>
            <w:r>
              <w:rPr>
                <w:rFonts w:cs="宋体"/>
                <w:color w:val="333333"/>
                <w:shd w:val="clear" w:color="auto" w:fill="FFFFFF"/>
              </w:rPr>
              <w:t>／</w:t>
            </w:r>
          </w:p>
        </w:tc>
        <w:tc>
          <w:tcPr>
            <w:tcW w:w="19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left"/>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http://</w:t>
            </w:r>
            <w:hyperlink r:id="rId95" w:history="1">
              <w:r>
                <w:rPr>
                  <w:rStyle w:val="a5"/>
                  <w:rFonts w:ascii="仿宋_GB2312" w:eastAsia="仿宋_GB2312" w:hAnsi="仿宋_GB2312" w:cs="仿宋_GB2312" w:hint="eastAsia"/>
                  <w:color w:val="000000" w:themeColor="text1"/>
                  <w:sz w:val="18"/>
                  <w:szCs w:val="18"/>
                </w:rPr>
                <w:t>www.risechina.org</w:t>
              </w:r>
            </w:hyperlink>
          </w:p>
        </w:tc>
      </w:tr>
      <w:tr w:rsidR="00695C4B" w:rsidTr="000065E7">
        <w:trPr>
          <w:trHeight w:val="1800"/>
        </w:trPr>
        <w:tc>
          <w:tcPr>
            <w:tcW w:w="955"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正保教育</w:t>
            </w:r>
          </w:p>
        </w:tc>
        <w:tc>
          <w:tcPr>
            <w:tcW w:w="9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教学内容和课程体系改革</w:t>
            </w:r>
          </w:p>
        </w:tc>
        <w:tc>
          <w:tcPr>
            <w:tcW w:w="51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left"/>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正保教育提供资金和技术支持，基于教学内容和课程体系改革需求分析，依托“大智移云”现代网络技术，整合会计专业各环节的教学资源，研发“会计专业高校一体化教学平台”和面向高校的会计专业课程资源，并将开发成果免费提供给院校使用，协助院校实现线上线下深度融合，以推进会计教学环境互联网化，教学内容知识点化，教学形式多样化，教学管理信息化，全面提升会计专业人才培养质量。</w:t>
            </w:r>
          </w:p>
        </w:tc>
        <w:tc>
          <w:tcPr>
            <w:tcW w:w="8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7</w:t>
            </w:r>
          </w:p>
        </w:tc>
        <w:tc>
          <w:tcPr>
            <w:tcW w:w="24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工商管理类</w:t>
            </w:r>
          </w:p>
        </w:tc>
        <w:tc>
          <w:tcPr>
            <w:tcW w:w="12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工商管理类</w:t>
            </w:r>
          </w:p>
        </w:tc>
        <w:tc>
          <w:tcPr>
            <w:tcW w:w="12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pStyle w:val="HTML"/>
              <w:widowControl/>
              <w:shd w:val="clear" w:color="auto" w:fill="FFFFFF"/>
              <w:spacing w:before="150" w:after="150" w:line="435" w:lineRule="atLeast"/>
              <w:jc w:val="center"/>
              <w:rPr>
                <w:rFonts w:ascii="仿宋_GB2312" w:eastAsia="仿宋_GB2312" w:hAnsi="仿宋_GB2312" w:cs="仿宋_GB2312" w:hint="default"/>
                <w:color w:val="000000" w:themeColor="text1"/>
                <w:sz w:val="18"/>
                <w:szCs w:val="18"/>
              </w:rPr>
            </w:pPr>
            <w:r>
              <w:rPr>
                <w:rFonts w:cs="宋体"/>
                <w:color w:val="333333"/>
                <w:shd w:val="clear" w:color="auto" w:fill="FFFFFF"/>
              </w:rPr>
              <w:t>／</w:t>
            </w:r>
          </w:p>
        </w:tc>
        <w:tc>
          <w:tcPr>
            <w:tcW w:w="1995"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left"/>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http://edu.chinaacc.com/</w:t>
            </w:r>
          </w:p>
        </w:tc>
      </w:tr>
      <w:tr w:rsidR="00695C4B" w:rsidTr="000065E7">
        <w:trPr>
          <w:trHeight w:val="395"/>
        </w:trPr>
        <w:tc>
          <w:tcPr>
            <w:tcW w:w="95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jc w:val="center"/>
              <w:rPr>
                <w:rFonts w:ascii="仿宋_GB2312" w:eastAsia="仿宋_GB2312" w:hAnsi="仿宋_GB2312" w:cs="仿宋_GB2312"/>
                <w:color w:val="000000" w:themeColor="text1"/>
                <w:sz w:val="18"/>
                <w:szCs w:val="18"/>
              </w:rPr>
            </w:pPr>
          </w:p>
        </w:tc>
        <w:tc>
          <w:tcPr>
            <w:tcW w:w="9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师资培训</w:t>
            </w:r>
          </w:p>
        </w:tc>
        <w:tc>
          <w:tcPr>
            <w:tcW w:w="51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left"/>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面向高校财会相关专业教师，提供财会行业发展的前沿信息及国家最新财税政策法规解读；分享专业课程教学名师的教学经验和授课方法；探讨信息技术在教学中的应用，推进课堂教学方法和学习方式变革；培训和推动在一线教学中实践移动信息化教学、混合式教学、翻转课堂、行动教学等多种新型教学法；面向青年教师，开展技术培训、经验分享、项目研究等工作，提升教师的工程实践能力和教学水平。</w:t>
            </w:r>
          </w:p>
        </w:tc>
        <w:tc>
          <w:tcPr>
            <w:tcW w:w="8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10</w:t>
            </w:r>
          </w:p>
        </w:tc>
        <w:tc>
          <w:tcPr>
            <w:tcW w:w="24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工商管理类</w:t>
            </w:r>
          </w:p>
        </w:tc>
        <w:tc>
          <w:tcPr>
            <w:tcW w:w="12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工商管理类</w:t>
            </w:r>
          </w:p>
        </w:tc>
        <w:tc>
          <w:tcPr>
            <w:tcW w:w="12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pStyle w:val="HTML"/>
              <w:widowControl/>
              <w:shd w:val="clear" w:color="auto" w:fill="FFFFFF"/>
              <w:spacing w:before="150" w:after="150" w:line="435" w:lineRule="atLeast"/>
              <w:jc w:val="center"/>
              <w:rPr>
                <w:rFonts w:ascii="仿宋_GB2312" w:eastAsia="仿宋_GB2312" w:hAnsi="仿宋_GB2312" w:cs="仿宋_GB2312" w:hint="default"/>
                <w:color w:val="000000" w:themeColor="text1"/>
                <w:sz w:val="18"/>
                <w:szCs w:val="18"/>
              </w:rPr>
            </w:pPr>
            <w:r>
              <w:rPr>
                <w:rFonts w:cs="宋体"/>
                <w:color w:val="333333"/>
                <w:shd w:val="clear" w:color="auto" w:fill="FFFFFF"/>
              </w:rPr>
              <w:t>／</w:t>
            </w:r>
          </w:p>
        </w:tc>
        <w:tc>
          <w:tcPr>
            <w:tcW w:w="199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jc w:val="left"/>
              <w:rPr>
                <w:rFonts w:ascii="仿宋_GB2312" w:eastAsia="仿宋_GB2312" w:hAnsi="仿宋_GB2312" w:cs="仿宋_GB2312"/>
                <w:color w:val="000000" w:themeColor="text1"/>
                <w:sz w:val="18"/>
                <w:szCs w:val="18"/>
              </w:rPr>
            </w:pPr>
          </w:p>
        </w:tc>
      </w:tr>
      <w:tr w:rsidR="00695C4B" w:rsidTr="000065E7">
        <w:trPr>
          <w:trHeight w:val="1475"/>
        </w:trPr>
        <w:tc>
          <w:tcPr>
            <w:tcW w:w="95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jc w:val="center"/>
              <w:rPr>
                <w:rFonts w:ascii="仿宋_GB2312" w:eastAsia="仿宋_GB2312" w:hAnsi="仿宋_GB2312" w:cs="仿宋_GB2312"/>
                <w:color w:val="000000" w:themeColor="text1"/>
                <w:sz w:val="18"/>
                <w:szCs w:val="18"/>
              </w:rPr>
            </w:pPr>
          </w:p>
        </w:tc>
        <w:tc>
          <w:tcPr>
            <w:tcW w:w="9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实践条件建设</w:t>
            </w:r>
          </w:p>
        </w:tc>
        <w:tc>
          <w:tcPr>
            <w:tcW w:w="51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left"/>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校企双方合作共建，正保教育负责策划和设计产业实训基地建设方案，持续负责日常运营和业务发展，安排专家对参与工作的教师进行组织和管理，对参与实训的学生进行指导和测评；高校负责提供场地和建设运营经费，组织老师和学生参与基地日常工作，配合基地管理制度的建立和执行，参与有关实验教学资源的开发。</w:t>
            </w:r>
          </w:p>
        </w:tc>
        <w:tc>
          <w:tcPr>
            <w:tcW w:w="8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10</w:t>
            </w:r>
          </w:p>
        </w:tc>
        <w:tc>
          <w:tcPr>
            <w:tcW w:w="24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工商管理类</w:t>
            </w:r>
          </w:p>
        </w:tc>
        <w:tc>
          <w:tcPr>
            <w:tcW w:w="12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工商管理类</w:t>
            </w:r>
          </w:p>
        </w:tc>
        <w:tc>
          <w:tcPr>
            <w:tcW w:w="12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pStyle w:val="HTML"/>
              <w:widowControl/>
              <w:shd w:val="clear" w:color="auto" w:fill="FFFFFF"/>
              <w:spacing w:before="150" w:after="150" w:line="435" w:lineRule="atLeast"/>
              <w:jc w:val="center"/>
              <w:rPr>
                <w:rFonts w:ascii="仿宋_GB2312" w:eastAsia="仿宋_GB2312" w:hAnsi="仿宋_GB2312" w:cs="仿宋_GB2312" w:hint="default"/>
                <w:color w:val="000000" w:themeColor="text1"/>
                <w:sz w:val="18"/>
                <w:szCs w:val="18"/>
              </w:rPr>
            </w:pPr>
            <w:r>
              <w:rPr>
                <w:rFonts w:cs="宋体"/>
                <w:color w:val="333333"/>
                <w:shd w:val="clear" w:color="auto" w:fill="FFFFFF"/>
              </w:rPr>
              <w:t>／</w:t>
            </w:r>
          </w:p>
        </w:tc>
        <w:tc>
          <w:tcPr>
            <w:tcW w:w="199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jc w:val="left"/>
              <w:rPr>
                <w:rFonts w:ascii="仿宋_GB2312" w:eastAsia="仿宋_GB2312" w:hAnsi="仿宋_GB2312" w:cs="仿宋_GB2312"/>
                <w:color w:val="000000" w:themeColor="text1"/>
                <w:sz w:val="18"/>
                <w:szCs w:val="18"/>
              </w:rPr>
            </w:pPr>
          </w:p>
        </w:tc>
      </w:tr>
      <w:tr w:rsidR="00695C4B" w:rsidTr="000065E7">
        <w:trPr>
          <w:trHeight w:val="1755"/>
        </w:trPr>
        <w:tc>
          <w:tcPr>
            <w:tcW w:w="95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jc w:val="center"/>
              <w:rPr>
                <w:rFonts w:ascii="仿宋_GB2312" w:eastAsia="仿宋_GB2312" w:hAnsi="仿宋_GB2312" w:cs="仿宋_GB2312"/>
                <w:color w:val="000000" w:themeColor="text1"/>
                <w:sz w:val="18"/>
                <w:szCs w:val="18"/>
              </w:rPr>
            </w:pPr>
          </w:p>
        </w:tc>
        <w:tc>
          <w:tcPr>
            <w:tcW w:w="9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校外实践基地建设（大学生实习实训项目）</w:t>
            </w:r>
          </w:p>
        </w:tc>
        <w:tc>
          <w:tcPr>
            <w:tcW w:w="51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left"/>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本项目采用互联网云平台和大数据技术整合行业、企业和教育资源，充分利用自身优势，不断完善职业发展与就业指导课程体系，将职业技能实训与行业岗位相融合，分行业、分阶段进行岗前综合实训，全程陪伴式教学指导，从根本解决毕业生不符合企业用人需求的矛盾。采取“互联网+实习就业”新模式，准确掌握实习毕业生求职意愿和用人单位岗位需求信息，实现人岗精准匹配。</w:t>
            </w:r>
          </w:p>
        </w:tc>
        <w:tc>
          <w:tcPr>
            <w:tcW w:w="8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100</w:t>
            </w:r>
          </w:p>
        </w:tc>
        <w:tc>
          <w:tcPr>
            <w:tcW w:w="24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工商管理类</w:t>
            </w:r>
          </w:p>
        </w:tc>
        <w:tc>
          <w:tcPr>
            <w:tcW w:w="12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jc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工商管理类</w:t>
            </w:r>
          </w:p>
        </w:tc>
        <w:tc>
          <w:tcPr>
            <w:tcW w:w="12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pStyle w:val="HTML"/>
              <w:widowControl/>
              <w:shd w:val="clear" w:color="auto" w:fill="FFFFFF"/>
              <w:spacing w:before="150" w:after="150" w:line="435" w:lineRule="atLeast"/>
              <w:jc w:val="center"/>
              <w:rPr>
                <w:rFonts w:ascii="仿宋_GB2312" w:eastAsia="仿宋_GB2312" w:hAnsi="仿宋_GB2312" w:cs="仿宋_GB2312" w:hint="default"/>
                <w:color w:val="000000" w:themeColor="text1"/>
                <w:sz w:val="18"/>
                <w:szCs w:val="18"/>
              </w:rPr>
            </w:pPr>
            <w:r>
              <w:rPr>
                <w:rFonts w:cs="宋体"/>
                <w:color w:val="333333"/>
                <w:shd w:val="clear" w:color="auto" w:fill="FFFFFF"/>
              </w:rPr>
              <w:t>／</w:t>
            </w:r>
          </w:p>
        </w:tc>
        <w:tc>
          <w:tcPr>
            <w:tcW w:w="199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jc w:val="left"/>
              <w:rPr>
                <w:rFonts w:ascii="仿宋_GB2312" w:eastAsia="仿宋_GB2312" w:hAnsi="仿宋_GB2312" w:cs="仿宋_GB2312"/>
                <w:color w:val="000000" w:themeColor="text1"/>
                <w:sz w:val="18"/>
                <w:szCs w:val="18"/>
              </w:rPr>
            </w:pPr>
          </w:p>
        </w:tc>
      </w:tr>
      <w:tr w:rsidR="00695C4B" w:rsidTr="000065E7">
        <w:trPr>
          <w:trHeight w:val="2140"/>
        </w:trPr>
        <w:tc>
          <w:tcPr>
            <w:tcW w:w="9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北京润尼尔</w:t>
            </w:r>
          </w:p>
        </w:tc>
        <w:tc>
          <w:tcPr>
            <w:tcW w:w="9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教学内容和课程体系改革</w:t>
            </w:r>
          </w:p>
        </w:tc>
        <w:tc>
          <w:tcPr>
            <w:tcW w:w="51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left"/>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现面向国内高等院校联合开发光电类学科虚拟仿真实验项目，从而加强学校学生实践能力和创新精神培养，提高学校才培养质量，推进学校实验教学内容、方法、手段、队伍、管理及实验教学模式的改革与创新，探讨新形势下学校实验教学的新思路、新模式。</w:t>
            </w:r>
            <w:r>
              <w:rPr>
                <w:rFonts w:ascii="仿宋_GB2312" w:eastAsia="仿宋_GB2312" w:hAnsi="仿宋_GB2312" w:cs="仿宋_GB2312" w:hint="eastAsia"/>
                <w:color w:val="000000" w:themeColor="text1"/>
                <w:kern w:val="0"/>
                <w:sz w:val="18"/>
                <w:szCs w:val="18"/>
              </w:rPr>
              <w:br/>
              <w:t>此次立项具体开发的虚拟仿真实验为如下几个实验：（1）LED外延片的电致发光虚拟仿真实验。（2）LED路灯智能照明虚拟仿真实验。（3）LED外延生长虚拟仿真实验</w:t>
            </w:r>
          </w:p>
        </w:tc>
        <w:tc>
          <w:tcPr>
            <w:tcW w:w="8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 xml:space="preserve">3 </w:t>
            </w:r>
          </w:p>
        </w:tc>
        <w:tc>
          <w:tcPr>
            <w:tcW w:w="24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光电专业</w:t>
            </w:r>
          </w:p>
        </w:tc>
        <w:tc>
          <w:tcPr>
            <w:tcW w:w="12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光电专业</w:t>
            </w:r>
          </w:p>
        </w:tc>
        <w:tc>
          <w:tcPr>
            <w:tcW w:w="12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pStyle w:val="HTML"/>
              <w:widowControl/>
              <w:shd w:val="clear" w:color="auto" w:fill="FFFFFF"/>
              <w:spacing w:before="150" w:after="150" w:line="435" w:lineRule="atLeast"/>
              <w:jc w:val="center"/>
              <w:rPr>
                <w:rFonts w:ascii="仿宋_GB2312" w:eastAsia="仿宋_GB2312" w:hAnsi="仿宋_GB2312" w:cs="仿宋_GB2312" w:hint="default"/>
                <w:color w:val="000000" w:themeColor="text1"/>
                <w:sz w:val="18"/>
                <w:szCs w:val="18"/>
              </w:rPr>
            </w:pPr>
            <w:r>
              <w:rPr>
                <w:rFonts w:cs="宋体"/>
                <w:color w:val="333333"/>
                <w:shd w:val="clear" w:color="auto" w:fill="FFFFFF"/>
              </w:rPr>
              <w:t>／</w:t>
            </w:r>
          </w:p>
        </w:tc>
        <w:tc>
          <w:tcPr>
            <w:tcW w:w="19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B57166" w:rsidP="000065E7">
            <w:pPr>
              <w:widowControl/>
              <w:jc w:val="left"/>
              <w:textAlignment w:val="center"/>
              <w:rPr>
                <w:rFonts w:ascii="仿宋_GB2312" w:eastAsia="仿宋_GB2312" w:hAnsi="仿宋_GB2312" w:cs="仿宋_GB2312"/>
                <w:color w:val="000000" w:themeColor="text1"/>
                <w:sz w:val="18"/>
                <w:szCs w:val="18"/>
              </w:rPr>
            </w:pPr>
            <w:hyperlink r:id="rId96" w:history="1">
              <w:r w:rsidR="00695C4B">
                <w:rPr>
                  <w:rStyle w:val="a5"/>
                  <w:rFonts w:ascii="仿宋_GB2312" w:eastAsia="仿宋_GB2312" w:hAnsi="仿宋_GB2312" w:cs="仿宋_GB2312" w:hint="eastAsia"/>
                  <w:color w:val="000000" w:themeColor="text1"/>
                  <w:sz w:val="18"/>
                  <w:szCs w:val="18"/>
                </w:rPr>
                <w:t>http://www.rainier.net.cn/xwzx/hyzx/xnfzsbzn</w:t>
              </w:r>
            </w:hyperlink>
          </w:p>
        </w:tc>
      </w:tr>
      <w:tr w:rsidR="00695C4B" w:rsidTr="000065E7">
        <w:trPr>
          <w:trHeight w:val="1490"/>
        </w:trPr>
        <w:tc>
          <w:tcPr>
            <w:tcW w:w="9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布尔教育</w:t>
            </w:r>
          </w:p>
        </w:tc>
        <w:tc>
          <w:tcPr>
            <w:tcW w:w="9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师资培训</w:t>
            </w:r>
          </w:p>
        </w:tc>
        <w:tc>
          <w:tcPr>
            <w:tcW w:w="51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left"/>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布尔教育针对高校现阶段实训课程教育的需求，发起“互联网＋PHP、WEB前端等骨干教师培训班计划”，为高校大学生提供课程实训培训，以大学生创业实训课程体系为载体，充分整合社会资源，校企合作、协同育人，共同提升高校实训课程的教学技能，打造全新的“互联网+”师生培养模式。</w:t>
            </w:r>
          </w:p>
        </w:tc>
        <w:tc>
          <w:tcPr>
            <w:tcW w:w="8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 xml:space="preserve">100 </w:t>
            </w:r>
          </w:p>
        </w:tc>
        <w:tc>
          <w:tcPr>
            <w:tcW w:w="24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互联网+</w:t>
            </w:r>
          </w:p>
        </w:tc>
        <w:tc>
          <w:tcPr>
            <w:tcW w:w="12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计算机类、电子信息类</w:t>
            </w:r>
          </w:p>
        </w:tc>
        <w:tc>
          <w:tcPr>
            <w:tcW w:w="12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pStyle w:val="HTML"/>
              <w:widowControl/>
              <w:shd w:val="clear" w:color="auto" w:fill="FFFFFF"/>
              <w:spacing w:before="150" w:after="150" w:line="435" w:lineRule="atLeast"/>
              <w:jc w:val="center"/>
              <w:rPr>
                <w:rFonts w:ascii="仿宋_GB2312" w:eastAsia="仿宋_GB2312" w:hAnsi="仿宋_GB2312" w:cs="仿宋_GB2312" w:hint="default"/>
                <w:color w:val="000000" w:themeColor="text1"/>
                <w:sz w:val="18"/>
                <w:szCs w:val="18"/>
              </w:rPr>
            </w:pPr>
            <w:r>
              <w:rPr>
                <w:rFonts w:cs="宋体"/>
                <w:color w:val="333333"/>
                <w:shd w:val="clear" w:color="auto" w:fill="FFFFFF"/>
              </w:rPr>
              <w:t>／</w:t>
            </w:r>
          </w:p>
        </w:tc>
        <w:tc>
          <w:tcPr>
            <w:tcW w:w="19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B57166" w:rsidP="000065E7">
            <w:pPr>
              <w:widowControl/>
              <w:jc w:val="left"/>
              <w:textAlignment w:val="center"/>
              <w:rPr>
                <w:rFonts w:ascii="仿宋_GB2312" w:eastAsia="仿宋_GB2312" w:hAnsi="仿宋_GB2312" w:cs="仿宋_GB2312"/>
                <w:color w:val="000000" w:themeColor="text1"/>
                <w:sz w:val="18"/>
                <w:szCs w:val="18"/>
              </w:rPr>
            </w:pPr>
            <w:hyperlink r:id="rId97" w:history="1">
              <w:r w:rsidR="00695C4B">
                <w:rPr>
                  <w:rStyle w:val="a5"/>
                  <w:rFonts w:ascii="仿宋_GB2312" w:eastAsia="仿宋_GB2312" w:hAnsi="仿宋_GB2312" w:cs="仿宋_GB2312" w:hint="eastAsia"/>
                  <w:color w:val="000000" w:themeColor="text1"/>
                  <w:sz w:val="18"/>
                  <w:szCs w:val="18"/>
                </w:rPr>
                <w:t>http://www.itbool.com</w:t>
              </w:r>
            </w:hyperlink>
          </w:p>
        </w:tc>
      </w:tr>
      <w:tr w:rsidR="00695C4B" w:rsidTr="000065E7">
        <w:trPr>
          <w:trHeight w:val="1782"/>
        </w:trPr>
        <w:tc>
          <w:tcPr>
            <w:tcW w:w="9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lastRenderedPageBreak/>
              <w:t>广州汉达</w:t>
            </w:r>
          </w:p>
        </w:tc>
        <w:tc>
          <w:tcPr>
            <w:tcW w:w="9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校外实践基地建设（大学生实习实训项目）</w:t>
            </w:r>
          </w:p>
        </w:tc>
        <w:tc>
          <w:tcPr>
            <w:tcW w:w="51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left"/>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由禅城区民政局组织开展禅城区“大学生实习实训项目”，委托第三方广州市汉达社会工作服务中心负责运营，项目招募广佛本科高校社会工作专业大三、大四的学生组队到禅城区社会工作实训基地进行实训。汉达社工中心、禅城区民政局、高校社工师生、家综、社区五方为实训学生提供专业培训和资源链接。实训团队在实训期间产生自己的小组项目，并负责项目实施。</w:t>
            </w:r>
          </w:p>
        </w:tc>
        <w:tc>
          <w:tcPr>
            <w:tcW w:w="8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 xml:space="preserve">8 </w:t>
            </w:r>
          </w:p>
        </w:tc>
        <w:tc>
          <w:tcPr>
            <w:tcW w:w="24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社会工作</w:t>
            </w:r>
          </w:p>
        </w:tc>
        <w:tc>
          <w:tcPr>
            <w:tcW w:w="12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widowControl/>
              <w:jc w:val="center"/>
              <w:textAlignment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kern w:val="0"/>
                <w:sz w:val="18"/>
                <w:szCs w:val="18"/>
              </w:rPr>
              <w:t>社会工作</w:t>
            </w:r>
          </w:p>
        </w:tc>
        <w:tc>
          <w:tcPr>
            <w:tcW w:w="12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695C4B" w:rsidP="000065E7">
            <w:pPr>
              <w:pStyle w:val="HTML"/>
              <w:widowControl/>
              <w:shd w:val="clear" w:color="auto" w:fill="FFFFFF"/>
              <w:spacing w:before="150" w:after="150" w:line="435" w:lineRule="atLeast"/>
              <w:jc w:val="center"/>
              <w:rPr>
                <w:rFonts w:ascii="仿宋_GB2312" w:eastAsia="仿宋_GB2312" w:hAnsi="仿宋_GB2312" w:cs="仿宋_GB2312" w:hint="default"/>
                <w:color w:val="000000" w:themeColor="text1"/>
                <w:sz w:val="18"/>
                <w:szCs w:val="18"/>
              </w:rPr>
            </w:pPr>
            <w:r>
              <w:rPr>
                <w:rFonts w:cs="宋体"/>
                <w:color w:val="333333"/>
                <w:shd w:val="clear" w:color="auto" w:fill="FFFFFF"/>
              </w:rPr>
              <w:t>／</w:t>
            </w:r>
          </w:p>
        </w:tc>
        <w:tc>
          <w:tcPr>
            <w:tcW w:w="19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95C4B" w:rsidRDefault="00B57166" w:rsidP="000065E7">
            <w:pPr>
              <w:widowControl/>
              <w:jc w:val="left"/>
              <w:textAlignment w:val="center"/>
              <w:rPr>
                <w:rFonts w:ascii="仿宋_GB2312" w:eastAsia="仿宋_GB2312" w:hAnsi="仿宋_GB2312" w:cs="仿宋_GB2312"/>
                <w:color w:val="000000" w:themeColor="text1"/>
                <w:sz w:val="18"/>
                <w:szCs w:val="18"/>
              </w:rPr>
            </w:pPr>
            <w:hyperlink r:id="rId98" w:history="1">
              <w:r w:rsidR="00695C4B">
                <w:rPr>
                  <w:rStyle w:val="a5"/>
                  <w:rFonts w:ascii="仿宋_GB2312" w:eastAsia="仿宋_GB2312" w:hAnsi="仿宋_GB2312" w:cs="仿宋_GB2312" w:hint="eastAsia"/>
                  <w:color w:val="000000" w:themeColor="text1"/>
                  <w:sz w:val="18"/>
                  <w:szCs w:val="18"/>
                </w:rPr>
                <w:t>http://mp.weixin.qq.com/s/VFSUsfkwpQwrz7k4k1lRDg</w:t>
              </w:r>
            </w:hyperlink>
          </w:p>
        </w:tc>
      </w:tr>
    </w:tbl>
    <w:p w:rsidR="00695C4B" w:rsidRPr="00695C4B" w:rsidRDefault="00695C4B" w:rsidP="00695C4B">
      <w:pPr>
        <w:widowControl/>
        <w:spacing w:before="100" w:beforeAutospacing="1" w:after="100" w:afterAutospacing="1"/>
        <w:ind w:right="480"/>
        <w:rPr>
          <w:rFonts w:ascii="宋体" w:eastAsia="宋体" w:hAnsi="宋体" w:cs="宋体"/>
          <w:kern w:val="0"/>
          <w:sz w:val="24"/>
          <w:szCs w:val="24"/>
        </w:rPr>
        <w:sectPr w:rsidR="00695C4B" w:rsidRPr="00695C4B" w:rsidSect="00695C4B">
          <w:pgSz w:w="16838" w:h="11906" w:orient="landscape"/>
          <w:pgMar w:top="1797" w:right="1440" w:bottom="1797" w:left="1440" w:header="851" w:footer="992" w:gutter="0"/>
          <w:cols w:space="425"/>
          <w:docGrid w:linePitch="312"/>
        </w:sectPr>
      </w:pPr>
    </w:p>
    <w:p w:rsidR="00724BE6" w:rsidRPr="00724BE6" w:rsidRDefault="00724BE6" w:rsidP="00695C4B">
      <w:pPr>
        <w:widowControl/>
        <w:spacing w:before="100" w:beforeAutospacing="1" w:after="100" w:afterAutospacing="1"/>
        <w:ind w:right="480"/>
        <w:rPr>
          <w:rFonts w:ascii="宋体" w:eastAsia="宋体" w:hAnsi="宋体" w:cs="宋体"/>
          <w:kern w:val="0"/>
          <w:sz w:val="24"/>
          <w:szCs w:val="24"/>
        </w:rPr>
      </w:pPr>
    </w:p>
    <w:p w:rsidR="006C4243" w:rsidRDefault="006C4243"/>
    <w:sectPr w:rsidR="006C4243" w:rsidSect="00695C4B">
      <w:pgSz w:w="16838" w:h="11906" w:orient="landscape"/>
      <w:pgMar w:top="1797" w:right="1440" w:bottom="1797" w:left="1440" w:header="851" w:footer="992" w:gutter="0"/>
      <w:cols w:space="425"/>
      <w:docGrid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3165D" w:rsidRDefault="0043165D" w:rsidP="00724BE6">
      <w:r>
        <w:separator/>
      </w:r>
    </w:p>
  </w:endnote>
  <w:endnote w:type="continuationSeparator" w:id="1">
    <w:p w:rsidR="0043165D" w:rsidRDefault="0043165D" w:rsidP="00724BE6">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仿宋_GB2312">
    <w:panose1 w:val="02010609030101010101"/>
    <w:charset w:val="86"/>
    <w:family w:val="modern"/>
    <w:pitch w:val="fixed"/>
    <w:sig w:usb0="00000001" w:usb1="080E0000" w:usb2="00000010" w:usb3="00000000" w:csb0="00040000" w:csb1="00000000"/>
  </w:font>
  <w:font w:name="方正小标宋简体">
    <w:altName w:val="Arial Unicode MS"/>
    <w:charset w:val="86"/>
    <w:family w:val="script"/>
    <w:pitch w:val="default"/>
    <w:sig w:usb0="00000000" w:usb1="080E0000" w:usb2="0000000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3165D" w:rsidRDefault="0043165D" w:rsidP="00724BE6">
      <w:r>
        <w:separator/>
      </w:r>
    </w:p>
  </w:footnote>
  <w:footnote w:type="continuationSeparator" w:id="1">
    <w:p w:rsidR="0043165D" w:rsidRDefault="0043165D" w:rsidP="00724BE6">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6146"/>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724BE6"/>
    <w:rsid w:val="0043165D"/>
    <w:rsid w:val="00695C4B"/>
    <w:rsid w:val="006C4243"/>
    <w:rsid w:val="00724BE6"/>
    <w:rsid w:val="00B01F88"/>
    <w:rsid w:val="00B57166"/>
    <w:rsid w:val="00B911C5"/>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qFormat="1"/>
    <w:lsdException w:name="footer"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qFormat="1"/>
    <w:lsdException w:name="Strong" w:semiHidden="0" w:uiPriority="22" w:unhideWhenUsed="0" w:qFormat="1"/>
    <w:lsdException w:name="Emphasis" w:semiHidden="0" w:uiPriority="20" w:unhideWhenUsed="0" w:qFormat="1"/>
    <w:lsdException w:name="HTML Preformatted" w:qFormat="1"/>
    <w:lsdException w:name="Balloon Text"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57166"/>
    <w:pPr>
      <w:widowControl w:val="0"/>
      <w:jc w:val="both"/>
    </w:pPr>
  </w:style>
  <w:style w:type="paragraph" w:styleId="1">
    <w:name w:val="heading 1"/>
    <w:basedOn w:val="a"/>
    <w:link w:val="1Char"/>
    <w:uiPriority w:val="9"/>
    <w:qFormat/>
    <w:rsid w:val="00724BE6"/>
    <w:pPr>
      <w:widowControl/>
      <w:spacing w:before="100" w:beforeAutospacing="1" w:after="100" w:afterAutospacing="1"/>
      <w:jc w:val="left"/>
      <w:outlineLvl w:val="0"/>
    </w:pPr>
    <w:rPr>
      <w:rFonts w:ascii="宋体" w:eastAsia="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qFormat/>
    <w:rsid w:val="00724BE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qFormat/>
    <w:rsid w:val="00724BE6"/>
    <w:rPr>
      <w:sz w:val="18"/>
      <w:szCs w:val="18"/>
    </w:rPr>
  </w:style>
  <w:style w:type="paragraph" w:styleId="a4">
    <w:name w:val="footer"/>
    <w:basedOn w:val="a"/>
    <w:link w:val="Char0"/>
    <w:uiPriority w:val="99"/>
    <w:unhideWhenUsed/>
    <w:qFormat/>
    <w:rsid w:val="00724BE6"/>
    <w:pPr>
      <w:tabs>
        <w:tab w:val="center" w:pos="4153"/>
        <w:tab w:val="right" w:pos="8306"/>
      </w:tabs>
      <w:snapToGrid w:val="0"/>
      <w:jc w:val="left"/>
    </w:pPr>
    <w:rPr>
      <w:sz w:val="18"/>
      <w:szCs w:val="18"/>
    </w:rPr>
  </w:style>
  <w:style w:type="character" w:customStyle="1" w:styleId="Char0">
    <w:name w:val="页脚 Char"/>
    <w:basedOn w:val="a0"/>
    <w:link w:val="a4"/>
    <w:uiPriority w:val="99"/>
    <w:qFormat/>
    <w:rsid w:val="00724BE6"/>
    <w:rPr>
      <w:sz w:val="18"/>
      <w:szCs w:val="18"/>
    </w:rPr>
  </w:style>
  <w:style w:type="character" w:customStyle="1" w:styleId="1Char">
    <w:name w:val="标题 1 Char"/>
    <w:basedOn w:val="a0"/>
    <w:link w:val="1"/>
    <w:uiPriority w:val="9"/>
    <w:rsid w:val="00724BE6"/>
    <w:rPr>
      <w:rFonts w:ascii="宋体" w:eastAsia="宋体" w:hAnsi="宋体" w:cs="宋体"/>
      <w:b/>
      <w:bCs/>
      <w:kern w:val="36"/>
      <w:sz w:val="48"/>
      <w:szCs w:val="48"/>
    </w:rPr>
  </w:style>
  <w:style w:type="character" w:styleId="a5">
    <w:name w:val="Hyperlink"/>
    <w:basedOn w:val="a0"/>
    <w:uiPriority w:val="99"/>
    <w:unhideWhenUsed/>
    <w:qFormat/>
    <w:rsid w:val="00724BE6"/>
    <w:rPr>
      <w:color w:val="0000FF"/>
      <w:u w:val="single"/>
    </w:rPr>
  </w:style>
  <w:style w:type="paragraph" w:styleId="a6">
    <w:name w:val="Normal (Web)"/>
    <w:basedOn w:val="a"/>
    <w:uiPriority w:val="99"/>
    <w:semiHidden/>
    <w:unhideWhenUsed/>
    <w:rsid w:val="00724BE6"/>
    <w:pPr>
      <w:widowControl/>
      <w:spacing w:before="100" w:beforeAutospacing="1" w:after="100" w:afterAutospacing="1"/>
      <w:jc w:val="left"/>
    </w:pPr>
    <w:rPr>
      <w:rFonts w:ascii="宋体" w:eastAsia="宋体" w:hAnsi="宋体" w:cs="宋体"/>
      <w:kern w:val="0"/>
      <w:sz w:val="24"/>
      <w:szCs w:val="24"/>
    </w:rPr>
  </w:style>
  <w:style w:type="paragraph" w:styleId="a7">
    <w:name w:val="Date"/>
    <w:basedOn w:val="a"/>
    <w:next w:val="a"/>
    <w:link w:val="Char1"/>
    <w:uiPriority w:val="99"/>
    <w:semiHidden/>
    <w:unhideWhenUsed/>
    <w:rsid w:val="00724BE6"/>
    <w:pPr>
      <w:ind w:leftChars="2500" w:left="100"/>
    </w:pPr>
  </w:style>
  <w:style w:type="character" w:customStyle="1" w:styleId="Char1">
    <w:name w:val="日期 Char"/>
    <w:basedOn w:val="a0"/>
    <w:link w:val="a7"/>
    <w:uiPriority w:val="99"/>
    <w:semiHidden/>
    <w:rsid w:val="00724BE6"/>
  </w:style>
  <w:style w:type="paragraph" w:styleId="a8">
    <w:name w:val="Balloon Text"/>
    <w:basedOn w:val="a"/>
    <w:link w:val="Char2"/>
    <w:uiPriority w:val="99"/>
    <w:unhideWhenUsed/>
    <w:qFormat/>
    <w:rsid w:val="00695C4B"/>
    <w:rPr>
      <w:sz w:val="18"/>
      <w:szCs w:val="18"/>
    </w:rPr>
  </w:style>
  <w:style w:type="character" w:customStyle="1" w:styleId="Char2">
    <w:name w:val="批注框文本 Char"/>
    <w:basedOn w:val="a0"/>
    <w:link w:val="a8"/>
    <w:uiPriority w:val="99"/>
    <w:qFormat/>
    <w:rsid w:val="00695C4B"/>
    <w:rPr>
      <w:sz w:val="18"/>
      <w:szCs w:val="18"/>
    </w:rPr>
  </w:style>
  <w:style w:type="paragraph" w:styleId="HTML">
    <w:name w:val="HTML Preformatted"/>
    <w:basedOn w:val="a"/>
    <w:link w:val="HTMLChar"/>
    <w:uiPriority w:val="99"/>
    <w:unhideWhenUsed/>
    <w:qFormat/>
    <w:rsid w:val="00695C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cs="Times New Roman" w:hint="eastAsia"/>
      <w:kern w:val="0"/>
      <w:sz w:val="24"/>
      <w:szCs w:val="24"/>
    </w:rPr>
  </w:style>
  <w:style w:type="character" w:customStyle="1" w:styleId="HTMLChar">
    <w:name w:val="HTML 预设格式 Char"/>
    <w:basedOn w:val="a0"/>
    <w:link w:val="HTML"/>
    <w:uiPriority w:val="99"/>
    <w:rsid w:val="00695C4B"/>
    <w:rPr>
      <w:rFonts w:ascii="宋体" w:eastAsia="宋体" w:hAnsi="宋体" w:cs="Times New Roman"/>
      <w:kern w:val="0"/>
      <w:sz w:val="24"/>
      <w:szCs w:val="24"/>
    </w:rPr>
  </w:style>
  <w:style w:type="table" w:styleId="a9">
    <w:name w:val="Table Grid"/>
    <w:basedOn w:val="a1"/>
    <w:uiPriority w:val="39"/>
    <w:rsid w:val="00695C4B"/>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0">
    <w:name w:val="p0"/>
    <w:basedOn w:val="a"/>
    <w:qFormat/>
    <w:rsid w:val="00695C4B"/>
    <w:pPr>
      <w:widowControl/>
    </w:pPr>
    <w:rPr>
      <w:rFonts w:ascii="Times New Roman" w:eastAsia="宋体" w:hAnsi="Times New Roman" w:cs="Times New Roman"/>
      <w:kern w:val="0"/>
      <w:szCs w:val="21"/>
    </w:rPr>
  </w:style>
  <w:style w:type="character" w:customStyle="1" w:styleId="font71">
    <w:name w:val="font71"/>
    <w:basedOn w:val="a0"/>
    <w:qFormat/>
    <w:rsid w:val="00695C4B"/>
    <w:rPr>
      <w:rFonts w:ascii="仿宋_GB2312" w:eastAsia="仿宋_GB2312" w:cs="仿宋_GB2312" w:hint="eastAsia"/>
      <w:color w:val="000000"/>
      <w:sz w:val="20"/>
      <w:szCs w:val="20"/>
      <w:u w:val="none"/>
    </w:rPr>
  </w:style>
  <w:style w:type="character" w:customStyle="1" w:styleId="font31">
    <w:name w:val="font31"/>
    <w:basedOn w:val="a0"/>
    <w:qFormat/>
    <w:rsid w:val="00695C4B"/>
    <w:rPr>
      <w:rFonts w:ascii="宋体" w:eastAsia="宋体" w:hAnsi="宋体" w:cs="宋体" w:hint="eastAsia"/>
      <w:color w:val="000000"/>
      <w:sz w:val="20"/>
      <w:szCs w:val="20"/>
      <w:u w:val="none"/>
    </w:rPr>
  </w:style>
</w:styles>
</file>

<file path=word/webSettings.xml><?xml version="1.0" encoding="utf-8"?>
<w:webSettings xmlns:r="http://schemas.openxmlformats.org/officeDocument/2006/relationships" xmlns:w="http://schemas.openxmlformats.org/wordprocessingml/2006/main">
  <w:divs>
    <w:div w:id="814680147">
      <w:bodyDiv w:val="1"/>
      <w:marLeft w:val="0"/>
      <w:marRight w:val="0"/>
      <w:marTop w:val="0"/>
      <w:marBottom w:val="0"/>
      <w:divBdr>
        <w:top w:val="none" w:sz="0" w:space="0" w:color="auto"/>
        <w:left w:val="none" w:sz="0" w:space="0" w:color="auto"/>
        <w:bottom w:val="none" w:sz="0" w:space="0" w:color="auto"/>
        <w:right w:val="none" w:sz="0" w:space="0" w:color="auto"/>
      </w:divBdr>
      <w:divsChild>
        <w:div w:id="804588055">
          <w:marLeft w:val="0"/>
          <w:marRight w:val="0"/>
          <w:marTop w:val="0"/>
          <w:marBottom w:val="0"/>
          <w:divBdr>
            <w:top w:val="none" w:sz="0" w:space="0" w:color="auto"/>
            <w:left w:val="none" w:sz="0" w:space="0" w:color="auto"/>
            <w:bottom w:val="none" w:sz="0" w:space="0" w:color="auto"/>
            <w:right w:val="none" w:sz="0" w:space="0" w:color="auto"/>
          </w:divBdr>
          <w:divsChild>
            <w:div w:id="699822526">
              <w:marLeft w:val="0"/>
              <w:marRight w:val="0"/>
              <w:marTop w:val="0"/>
              <w:marBottom w:val="0"/>
              <w:divBdr>
                <w:top w:val="none" w:sz="0" w:space="0" w:color="auto"/>
                <w:left w:val="none" w:sz="0" w:space="0" w:color="auto"/>
                <w:bottom w:val="none" w:sz="0" w:space="0" w:color="auto"/>
                <w:right w:val="none" w:sz="0" w:space="0" w:color="auto"/>
              </w:divBdr>
              <w:divsChild>
                <w:div w:id="449400201">
                  <w:marLeft w:val="0"/>
                  <w:marRight w:val="0"/>
                  <w:marTop w:val="0"/>
                  <w:marBottom w:val="0"/>
                  <w:divBdr>
                    <w:top w:val="none" w:sz="0" w:space="0" w:color="auto"/>
                    <w:left w:val="none" w:sz="0" w:space="0" w:color="auto"/>
                    <w:bottom w:val="none" w:sz="0" w:space="0" w:color="auto"/>
                    <w:right w:val="none" w:sz="0" w:space="0" w:color="auto"/>
                  </w:divBdr>
                  <w:divsChild>
                    <w:div w:id="12512309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webSettings>
</file>

<file path=word/_rels/document.xml.rels><?xml version="1.0" encoding="UTF-8" standalone="yes"?>
<Relationships xmlns="http://schemas.openxmlformats.org/package/2006/relationships"><Relationship Id="rId26" Type="http://schemas.openxmlformats.org/officeDocument/2006/relationships/hyperlink" Target="http://www.mosoink.com/chanxuehezuo" TargetMode="External"/><Relationship Id="rId21" Type="http://schemas.openxmlformats.org/officeDocument/2006/relationships/hyperlink" Target="http://niit.com.cn/news_show.aspx?id=161" TargetMode="External"/><Relationship Id="rId34" Type="http://schemas.openxmlformats.org/officeDocument/2006/relationships/hyperlink" Target="http://www.wanke001.com/cxhz.aspx" TargetMode="External"/><Relationship Id="rId42" Type="http://schemas.openxmlformats.org/officeDocument/2006/relationships/hyperlink" Target="http://www.ycty.org/project/2017" TargetMode="External"/><Relationship Id="rId47" Type="http://schemas.openxmlformats.org/officeDocument/2006/relationships/hyperlink" Target="http://www.ulearning.cn" TargetMode="External"/><Relationship Id="rId50" Type="http://schemas.openxmlformats.org/officeDocument/2006/relationships/hyperlink" Target="http://edu.51cto.com/job/educate?cx2017" TargetMode="External"/><Relationship Id="rId55" Type="http://schemas.openxmlformats.org/officeDocument/2006/relationships/hyperlink" Target="http://www.chinaedu.net" TargetMode="External"/><Relationship Id="rId63" Type="http://schemas.openxmlformats.org/officeDocument/2006/relationships/hyperlink" Target="http://www.codingke.com" TargetMode="External"/><Relationship Id="rId68" Type="http://schemas.openxmlformats.org/officeDocument/2006/relationships/hyperlink" Target="http://www.xingyun001.cn/" TargetMode="External"/><Relationship Id="rId76" Type="http://schemas.openxmlformats.org/officeDocument/2006/relationships/hyperlink" Target="http://www.e-elements.com" TargetMode="External"/><Relationship Id="rId84" Type="http://schemas.openxmlformats.org/officeDocument/2006/relationships/hyperlink" Target="http://www.zhaolanyuan.com" TargetMode="External"/><Relationship Id="rId89" Type="http://schemas.openxmlformats.org/officeDocument/2006/relationships/hyperlink" Target="http://www.fkit.org/pxdt/2287.html" TargetMode="External"/><Relationship Id="rId97" Type="http://schemas.openxmlformats.org/officeDocument/2006/relationships/hyperlink" Target="http://www.itbool.com" TargetMode="External"/><Relationship Id="rId7" Type="http://schemas.openxmlformats.org/officeDocument/2006/relationships/hyperlink" Target="http://www.huaweiacad.com" TargetMode="External"/><Relationship Id="rId71" Type="http://schemas.openxmlformats.org/officeDocument/2006/relationships/hyperlink" Target="http://www.zonesion.com.cn/" TargetMode="External"/><Relationship Id="rId92" Type="http://schemas.openxmlformats.org/officeDocument/2006/relationships/hyperlink" Target="http://www.yalong.cn/view.jsp?id0=z0hhyi1hbf&amp;id1=z0hkwd4dvd&amp;id=z0izv15tpz" TargetMode="External"/><Relationship Id="rId2" Type="http://schemas.openxmlformats.org/officeDocument/2006/relationships/settings" Target="settings.xml"/><Relationship Id="rId16" Type="http://schemas.openxmlformats.org/officeDocument/2006/relationships/hyperlink" Target="http://www2.emerson.com/zh-cn/Careers/Pages/college-enterprise-program.aspx" TargetMode="External"/><Relationship Id="rId29" Type="http://schemas.openxmlformats.org/officeDocument/2006/relationships/hyperlink" Target="http://www.zrwlkj.com.cn/down.php" TargetMode="External"/><Relationship Id="rId11" Type="http://schemas.openxmlformats.org/officeDocument/2006/relationships/hyperlink" Target="http://www.msra.cn/zh-cn/connections/course/computational-thinking-curriculum/application-manual-2017.aspx" TargetMode="External"/><Relationship Id="rId24" Type="http://schemas.openxmlformats.org/officeDocument/2006/relationships/hyperlink" Target="http://www.neuedu.com.cn/page.action?id=1377&amp;mid=9&amp;pid=1&#160;" TargetMode="External"/><Relationship Id="rId32" Type="http://schemas.openxmlformats.org/officeDocument/2006/relationships/hyperlink" Target="http://www.121ugrow.com/" TargetMode="External"/><Relationship Id="rId37" Type="http://schemas.openxmlformats.org/officeDocument/2006/relationships/hyperlink" Target="http://www.yoodao.com.cn" TargetMode="External"/><Relationship Id="rId40" Type="http://schemas.openxmlformats.org/officeDocument/2006/relationships/hyperlink" Target="http://www.chinasofti.com/excellency-training/innovation-entrepreneurship.shtml" TargetMode="External"/><Relationship Id="rId45" Type="http://schemas.openxmlformats.org/officeDocument/2006/relationships/hyperlink" Target="http://www.xinsiqi.com/" TargetMode="External"/><Relationship Id="rId53" Type="http://schemas.openxmlformats.org/officeDocument/2006/relationships/hyperlink" Target="http://www.bster.cn/moe2017/sbzn01.htm" TargetMode="External"/><Relationship Id="rId58" Type="http://schemas.openxmlformats.org/officeDocument/2006/relationships/hyperlink" Target="http://www.julin.cc" TargetMode="External"/><Relationship Id="rId66" Type="http://schemas.openxmlformats.org/officeDocument/2006/relationships/hyperlink" Target="http://www.realaction.cn/cxhzxtyr.html" TargetMode="External"/><Relationship Id="rId74" Type="http://schemas.openxmlformats.org/officeDocument/2006/relationships/hyperlink" Target="http://www.seentao.com/" TargetMode="External"/><Relationship Id="rId79" Type="http://schemas.openxmlformats.org/officeDocument/2006/relationships/hyperlink" Target="http://www.ustcori.com/Item/Show.aspx?f=2&amp;id=66&amp;classid=107" TargetMode="External"/><Relationship Id="rId87" Type="http://schemas.openxmlformats.org/officeDocument/2006/relationships/hyperlink" Target="http://www.fkit.org/pxdt/2289.html" TargetMode="External"/><Relationship Id="rId5" Type="http://schemas.openxmlformats.org/officeDocument/2006/relationships/endnotes" Target="endnotes.xml"/><Relationship Id="rId61" Type="http://schemas.openxmlformats.org/officeDocument/2006/relationships/hyperlink" Target="http://www.unsp.com" TargetMode="External"/><Relationship Id="rId82" Type="http://schemas.openxmlformats.org/officeDocument/2006/relationships/hyperlink" Target="http://www.ymworkshop.com/" TargetMode="External"/><Relationship Id="rId90" Type="http://schemas.openxmlformats.org/officeDocument/2006/relationships/hyperlink" Target="http://www.shengcai.com/xiaoqi.html" TargetMode="External"/><Relationship Id="rId95" Type="http://schemas.openxmlformats.org/officeDocument/2006/relationships/hyperlink" Target="http://www.risechina.org" TargetMode="External"/><Relationship Id="rId19" Type="http://schemas.openxmlformats.org/officeDocument/2006/relationships/hyperlink" Target="http://www.cisco.com/c/m/zh_cn/about/csr/xy.html" TargetMode="External"/><Relationship Id="rId14" Type="http://schemas.openxmlformats.org/officeDocument/2006/relationships/hyperlink" Target="http://www.cmooc.cn/pages/20170323.html" TargetMode="External"/><Relationship Id="rId22" Type="http://schemas.openxmlformats.org/officeDocument/2006/relationships/hyperlink" Target="http://www.infineon.com/cms/cn/product/promopages/2017-moe-project/" TargetMode="External"/><Relationship Id="rId27" Type="http://schemas.openxmlformats.org/officeDocument/2006/relationships/hyperlink" Target="http://www.lanou3g.com/project/kecheng.html" TargetMode="External"/><Relationship Id="rId30" Type="http://schemas.openxmlformats.org/officeDocument/2006/relationships/hyperlink" Target="http://www.121ugrow.com/" TargetMode="External"/><Relationship Id="rId35" Type="http://schemas.openxmlformats.org/officeDocument/2006/relationships/hyperlink" Target="http://www.simpleware.com.cn/xietongyuren" TargetMode="External"/><Relationship Id="rId43" Type="http://schemas.openxmlformats.org/officeDocument/2006/relationships/hyperlink" Target="HTTP://www.hwadee.com/news/-/contentview/lRbToQ0l10yV/v/236267.shtml" TargetMode="External"/><Relationship Id="rId48" Type="http://schemas.openxmlformats.org/officeDocument/2006/relationships/hyperlink" Target="http://www.bjsxt.com" TargetMode="External"/><Relationship Id="rId56" Type="http://schemas.openxmlformats.org/officeDocument/2006/relationships/hyperlink" Target="https://www.jisuanke.com/university/guide" TargetMode="External"/><Relationship Id="rId64" Type="http://schemas.openxmlformats.org/officeDocument/2006/relationships/hyperlink" Target="http://news.ruanko.com/archives/11595" TargetMode="External"/><Relationship Id="rId69" Type="http://schemas.openxmlformats.org/officeDocument/2006/relationships/hyperlink" Target="http://www.tianhuang.cn/" TargetMode="External"/><Relationship Id="rId77" Type="http://schemas.openxmlformats.org/officeDocument/2006/relationships/hyperlink" Target="http://www.e-techedu.com" TargetMode="External"/><Relationship Id="rId100" Type="http://schemas.openxmlformats.org/officeDocument/2006/relationships/theme" Target="theme/theme1.xml"/><Relationship Id="rId8" Type="http://schemas.openxmlformats.org/officeDocument/2006/relationships/hyperlink" Target="http://ur.tencent.com/article/220" TargetMode="External"/><Relationship Id="rId51" Type="http://schemas.openxmlformats.org/officeDocument/2006/relationships/hyperlink" Target="http://www.ansys.com&#65307;www.peraglobal.com" TargetMode="External"/><Relationship Id="rId72" Type="http://schemas.openxmlformats.org/officeDocument/2006/relationships/hyperlink" Target="http://www.3goodsoft.com" TargetMode="External"/><Relationship Id="rId80" Type="http://schemas.openxmlformats.org/officeDocument/2006/relationships/hyperlink" Target="http://edu.ciotc.org/" TargetMode="External"/><Relationship Id="rId85" Type="http://schemas.openxmlformats.org/officeDocument/2006/relationships/hyperlink" Target="https://www.xtdsyj.com/zh-hans/2017cooperative" TargetMode="External"/><Relationship Id="rId93" Type="http://schemas.openxmlformats.org/officeDocument/2006/relationships/hyperlink" Target="http://www.cbdedu.com" TargetMode="External"/><Relationship Id="rId98" Type="http://schemas.openxmlformats.org/officeDocument/2006/relationships/hyperlink" Target="http://mp.weixin.qq.com/s/VFSUsfkwpQwrz7k4k1lRDg" TargetMode="External"/><Relationship Id="rId3" Type="http://schemas.openxmlformats.org/officeDocument/2006/relationships/webSettings" Target="webSettings.xml"/><Relationship Id="rId12" Type="http://schemas.openxmlformats.org/officeDocument/2006/relationships/hyperlink" Target="http://www.msra.cn/zh-cn/connections/talents/moe-startrack/application-manual-2017.aspx" TargetMode="External"/><Relationship Id="rId17" Type="http://schemas.openxmlformats.org/officeDocument/2006/relationships/hyperlink" Target="http://www.ti.com/university" TargetMode="External"/><Relationship Id="rId25" Type="http://schemas.openxmlformats.org/officeDocument/2006/relationships/hyperlink" Target="http://www.neuedu.com.cn/page.action?id=1378&amp;mid=9&amp;pid=1" TargetMode="External"/><Relationship Id="rId33" Type="http://schemas.openxmlformats.org/officeDocument/2006/relationships/hyperlink" Target="http://www.dingli.com/cn/index.php/news/detail/121.html" TargetMode="External"/><Relationship Id="rId38" Type="http://schemas.openxmlformats.org/officeDocument/2006/relationships/hyperlink" Target="http://www.chinasofti.com/excellency-training/innovation-entrepreneurship.shtml" TargetMode="External"/><Relationship Id="rId46" Type="http://schemas.openxmlformats.org/officeDocument/2006/relationships/hyperlink" Target="http://diannaite.net/" TargetMode="External"/><Relationship Id="rId59" Type="http://schemas.openxmlformats.org/officeDocument/2006/relationships/hyperlink" Target="http://landunxueyuan.com/xtyr.htm" TargetMode="External"/><Relationship Id="rId67" Type="http://schemas.openxmlformats.org/officeDocument/2006/relationships/hyperlink" Target="http://www.netinnet.cn" TargetMode="External"/><Relationship Id="rId20" Type="http://schemas.openxmlformats.org/officeDocument/2006/relationships/hyperlink" Target="http://www-31.ibm.com/ibm/cn/university/programs/reform_program.shtml" TargetMode="External"/><Relationship Id="rId41" Type="http://schemas.openxmlformats.org/officeDocument/2006/relationships/hyperlink" Target="http://edu.the9.com/a/xingyexinxi/xingyedongtai/2015/0210/101.html" TargetMode="External"/><Relationship Id="rId54" Type="http://schemas.openxmlformats.org/officeDocument/2006/relationships/hyperlink" Target="http://resource.itbegin.com/waendoc/h/corpedu.html" TargetMode="External"/><Relationship Id="rId62" Type="http://schemas.openxmlformats.org/officeDocument/2006/relationships/hyperlink" Target="http://www.zkpk.org/16997.html" TargetMode="External"/><Relationship Id="rId70" Type="http://schemas.openxmlformats.org/officeDocument/2006/relationships/hyperlink" Target="http://www.v3ing.com" TargetMode="External"/><Relationship Id="rId75" Type="http://schemas.openxmlformats.org/officeDocument/2006/relationships/hyperlink" Target="http://www.newcapec.com.cn/chanxue/" TargetMode="External"/><Relationship Id="rId83" Type="http://schemas.openxmlformats.org/officeDocument/2006/relationships/hyperlink" Target="http://www.ipieuvre.com" TargetMode="External"/><Relationship Id="rId88" Type="http://schemas.openxmlformats.org/officeDocument/2006/relationships/hyperlink" Target="http://www.fkit.org/pxdt/2285.html" TargetMode="External"/><Relationship Id="rId91" Type="http://schemas.openxmlformats.org/officeDocument/2006/relationships/hyperlink" Target="http://www.palm-edu.com" TargetMode="External"/><Relationship Id="rId96" Type="http://schemas.openxmlformats.org/officeDocument/2006/relationships/hyperlink" Target="http://www.rainier.net.cn/xwzx/hyzx/xnfzsbzn" TargetMode="External"/><Relationship Id="rId1" Type="http://schemas.openxmlformats.org/officeDocument/2006/relationships/styles" Target="styles.xml"/><Relationship Id="rId6" Type="http://schemas.openxmlformats.org/officeDocument/2006/relationships/hyperlink" Target="http://www.moe.gov.cn/s78/A08/A08_gggs/A08_sjhj/201704/W020170420397181935455.docx" TargetMode="External"/><Relationship Id="rId15" Type="http://schemas.openxmlformats.org/officeDocument/2006/relationships/hyperlink" Target="http://www.digilent.com.cn/moe" TargetMode="External"/><Relationship Id="rId23" Type="http://schemas.openxmlformats.org/officeDocument/2006/relationships/hyperlink" Target="http://www.analog.com/cn/education/university-engagement/china/smart-home.html" TargetMode="External"/><Relationship Id="rId28" Type="http://schemas.openxmlformats.org/officeDocument/2006/relationships/hyperlink" Target="http://university.ruijie.com.cn/partner/Detail.aspx?aid=664&amp;tid=-1" TargetMode="External"/><Relationship Id="rId36" Type="http://schemas.openxmlformats.org/officeDocument/2006/relationships/hyperlink" Target="http://www.xunfang.com" TargetMode="External"/><Relationship Id="rId49" Type="http://schemas.openxmlformats.org/officeDocument/2006/relationships/hyperlink" Target="http://huikedu.com/new/state/2017-03-24/311.html" TargetMode="External"/><Relationship Id="rId57" Type="http://schemas.openxmlformats.org/officeDocument/2006/relationships/hyperlink" Target="http://edu.cbecn.org" TargetMode="External"/><Relationship Id="rId10" Type="http://schemas.openxmlformats.org/officeDocument/2006/relationships/hyperlink" Target="http://www.google.cn/intl/zh-CN_cn/university/collaboration.html" TargetMode="External"/><Relationship Id="rId31" Type="http://schemas.openxmlformats.org/officeDocument/2006/relationships/hyperlink" Target="http://www.121hyg.com/" TargetMode="External"/><Relationship Id="rId44" Type="http://schemas.openxmlformats.org/officeDocument/2006/relationships/hyperlink" Target="http://www.ultraedu.com.cn/project/project.html" TargetMode="External"/><Relationship Id="rId52" Type="http://schemas.openxmlformats.org/officeDocument/2006/relationships/hyperlink" Target="http://www.chukong-inc.com/article/index/460" TargetMode="External"/><Relationship Id="rId60" Type="http://schemas.openxmlformats.org/officeDocument/2006/relationships/hyperlink" Target="http://www.uicctech.com/index.php?a=schoolcon&amp;id=523&amp;oneid=897" TargetMode="External"/><Relationship Id="rId65" Type="http://schemas.openxmlformats.org/officeDocument/2006/relationships/hyperlink" Target="https://www.renesas.com/zh-cn/about/university-program/education-project.html" TargetMode="External"/><Relationship Id="rId73" Type="http://schemas.openxmlformats.org/officeDocument/2006/relationships/hyperlink" Target="http://www.newland-edu.com/" TargetMode="External"/><Relationship Id="rId78" Type="http://schemas.openxmlformats.org/officeDocument/2006/relationships/hyperlink" Target="http://www.hualuedu.com/" TargetMode="External"/><Relationship Id="rId81" Type="http://schemas.openxmlformats.org/officeDocument/2006/relationships/hyperlink" Target="http://www.ns-china.net/" TargetMode="External"/><Relationship Id="rId86" Type="http://schemas.openxmlformats.org/officeDocument/2006/relationships/hyperlink" Target="http://www.open.com.cn/topic/2017/sczyhz/index.html" TargetMode="External"/><Relationship Id="rId94" Type="http://schemas.openxmlformats.org/officeDocument/2006/relationships/hyperlink" Target="http://www.uooconline.com/project/xtyr2017a" TargetMode="External"/><Relationship Id="rId99"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hyperlink" Target="http://ur.tencent.com/article/219" TargetMode="External"/><Relationship Id="rId13" Type="http://schemas.openxmlformats.org/officeDocument/2006/relationships/hyperlink" Target="http://www.msra.cn/zh-cn/connections/talents/moe-msinnovation/application-manual-2017.aspx" TargetMode="External"/><Relationship Id="rId18" Type="http://schemas.openxmlformats.org/officeDocument/2006/relationships/hyperlink" Target="http://china.ni.com/jointfund" TargetMode="External"/><Relationship Id="rId39" Type="http://schemas.openxmlformats.org/officeDocument/2006/relationships/hyperlink" Target="http://www.chinasofti.com/superWebCMS/pages/sites/MainSite/html/zh/etc/column.shtml"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67</Pages>
  <Words>9333</Words>
  <Characters>53204</Characters>
  <Application>Microsoft Office Word</Application>
  <DocSecurity>0</DocSecurity>
  <Lines>443</Lines>
  <Paragraphs>124</Paragraphs>
  <ScaleCrop>false</ScaleCrop>
  <Company>Lenovo (Beijing) Limited</Company>
  <LinksUpToDate>false</LinksUpToDate>
  <CharactersWithSpaces>62413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 User</dc:creator>
  <cp:keywords/>
  <dc:description/>
  <cp:lastModifiedBy>Lenovo User</cp:lastModifiedBy>
  <cp:revision>4</cp:revision>
  <dcterms:created xsi:type="dcterms:W3CDTF">2017-04-21T02:33:00Z</dcterms:created>
  <dcterms:modified xsi:type="dcterms:W3CDTF">2017-05-02T05:39:00Z</dcterms:modified>
</cp:coreProperties>
</file>