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2CF1" w:rsidRDefault="00312CF1" w:rsidP="00312CF1">
      <w:pPr>
        <w:autoSpaceDE w:val="0"/>
        <w:autoSpaceDN w:val="0"/>
        <w:spacing w:line="360" w:lineRule="auto"/>
        <w:rPr>
          <w:rFonts w:ascii="仿宋_GB2312" w:eastAsia="仿宋_GB2312" w:hAnsi="华文仿宋" w:cs="宋体" w:hint="eastAsia"/>
          <w:color w:val="000000"/>
          <w:kern w:val="0"/>
          <w:sz w:val="24"/>
          <w:szCs w:val="24"/>
        </w:rPr>
      </w:pPr>
      <w:r>
        <w:rPr>
          <w:rFonts w:ascii="仿宋_GB2312" w:eastAsia="仿宋_GB2312" w:hAnsi="华文仿宋" w:cs="宋体" w:hint="eastAsia"/>
          <w:color w:val="000000"/>
          <w:kern w:val="0"/>
          <w:sz w:val="24"/>
          <w:szCs w:val="24"/>
        </w:rPr>
        <w:t>附件</w:t>
      </w:r>
      <w:r>
        <w:rPr>
          <w:rFonts w:ascii="仿宋_GB2312" w:eastAsia="仿宋_GB2312" w:hAnsi="华文仿宋" w:cs="宋体" w:hint="eastAsia"/>
          <w:color w:val="000000"/>
          <w:kern w:val="0"/>
          <w:sz w:val="24"/>
          <w:szCs w:val="24"/>
        </w:rPr>
        <w:t>1</w:t>
      </w:r>
      <w:r>
        <w:rPr>
          <w:rFonts w:ascii="仿宋_GB2312" w:eastAsia="仿宋_GB2312" w:hAnsi="华文仿宋" w:cs="宋体" w:hint="eastAsia"/>
          <w:color w:val="000000"/>
          <w:kern w:val="0"/>
          <w:sz w:val="24"/>
          <w:szCs w:val="24"/>
        </w:rPr>
        <w:t>：</w:t>
      </w:r>
      <w:bookmarkStart w:id="0" w:name="_GoBack"/>
      <w:bookmarkEnd w:id="0"/>
    </w:p>
    <w:p w:rsidR="00312CF1" w:rsidRDefault="00312CF1" w:rsidP="00312CF1">
      <w:pPr>
        <w:autoSpaceDE w:val="0"/>
        <w:autoSpaceDN w:val="0"/>
        <w:spacing w:line="360" w:lineRule="auto"/>
        <w:jc w:val="center"/>
        <w:rPr>
          <w:rFonts w:ascii="仿宋_GB2312" w:eastAsia="仿宋_GB2312" w:hAnsi="华文仿宋" w:cs="宋体" w:hint="eastAsia"/>
          <w:color w:val="000000"/>
          <w:kern w:val="0"/>
          <w:sz w:val="24"/>
          <w:szCs w:val="24"/>
        </w:rPr>
      </w:pPr>
      <w:r>
        <w:rPr>
          <w:rFonts w:ascii="仿宋_GB2312" w:eastAsia="仿宋_GB2312" w:hAnsi="华文仿宋" w:cs="宋体" w:hint="eastAsia"/>
          <w:b/>
          <w:color w:val="000000"/>
          <w:kern w:val="0"/>
          <w:position w:val="-3"/>
          <w:sz w:val="32"/>
          <w:szCs w:val="32"/>
        </w:rPr>
        <w:t>论文选题指南</w:t>
      </w:r>
    </w:p>
    <w:p w:rsidR="00312CF1" w:rsidRDefault="00312CF1" w:rsidP="00312CF1">
      <w:pPr>
        <w:autoSpaceDE w:val="0"/>
        <w:autoSpaceDN w:val="0"/>
        <w:spacing w:line="360" w:lineRule="auto"/>
        <w:ind w:firstLineChars="200" w:firstLine="480"/>
        <w:rPr>
          <w:rFonts w:ascii="仿宋_GB2312" w:eastAsia="仿宋_GB2312" w:hAnsi="华文仿宋" w:cs="宋体" w:hint="eastAsia"/>
          <w:color w:val="000000"/>
          <w:kern w:val="0"/>
          <w:sz w:val="24"/>
          <w:szCs w:val="24"/>
        </w:rPr>
      </w:pPr>
      <w:r>
        <w:rPr>
          <w:rFonts w:ascii="仿宋_GB2312" w:eastAsia="仿宋_GB2312" w:hAnsi="华文仿宋" w:cs="宋体" w:hint="eastAsia"/>
          <w:color w:val="000000"/>
          <w:kern w:val="0"/>
          <w:sz w:val="24"/>
          <w:szCs w:val="24"/>
        </w:rPr>
        <w:t>1.社会主义核心价值观融入文明校园创建活动研究</w:t>
      </w:r>
    </w:p>
    <w:p w:rsidR="00312CF1" w:rsidRDefault="00312CF1" w:rsidP="00312CF1">
      <w:pPr>
        <w:autoSpaceDE w:val="0"/>
        <w:autoSpaceDN w:val="0"/>
        <w:spacing w:line="360" w:lineRule="auto"/>
        <w:ind w:firstLineChars="200" w:firstLine="480"/>
        <w:rPr>
          <w:rFonts w:ascii="仿宋_GB2312" w:eastAsia="仿宋_GB2312" w:hAnsi="华文仿宋" w:cs="宋体" w:hint="eastAsia"/>
          <w:color w:val="000000"/>
          <w:kern w:val="0"/>
          <w:sz w:val="24"/>
          <w:szCs w:val="24"/>
        </w:rPr>
      </w:pPr>
      <w:r>
        <w:rPr>
          <w:rFonts w:ascii="仿宋_GB2312" w:eastAsia="仿宋_GB2312" w:hAnsi="华文仿宋" w:cs="宋体" w:hint="eastAsia"/>
          <w:color w:val="000000"/>
          <w:kern w:val="0"/>
          <w:sz w:val="24"/>
          <w:szCs w:val="24"/>
        </w:rPr>
        <w:t>2.社会主义核心价值观认同教育研究</w:t>
      </w:r>
    </w:p>
    <w:p w:rsidR="00312CF1" w:rsidRDefault="00312CF1" w:rsidP="00312CF1">
      <w:pPr>
        <w:autoSpaceDE w:val="0"/>
        <w:autoSpaceDN w:val="0"/>
        <w:spacing w:line="360" w:lineRule="auto"/>
        <w:ind w:firstLineChars="200" w:firstLine="480"/>
        <w:rPr>
          <w:rFonts w:ascii="仿宋_GB2312" w:eastAsia="仿宋_GB2312" w:hAnsi="华文仿宋" w:cs="宋体" w:hint="eastAsia"/>
          <w:color w:val="000000"/>
          <w:kern w:val="0"/>
          <w:sz w:val="24"/>
          <w:szCs w:val="24"/>
        </w:rPr>
      </w:pPr>
      <w:r>
        <w:rPr>
          <w:rFonts w:ascii="仿宋_GB2312" w:eastAsia="仿宋_GB2312" w:hAnsi="华文仿宋" w:cs="宋体" w:hint="eastAsia"/>
          <w:color w:val="000000"/>
          <w:kern w:val="0"/>
          <w:sz w:val="24"/>
          <w:szCs w:val="24"/>
        </w:rPr>
        <w:t>3.以文化人在大学生社会主义核心价值观宣传教育实践中的运用研究</w:t>
      </w:r>
    </w:p>
    <w:p w:rsidR="00312CF1" w:rsidRDefault="00312CF1" w:rsidP="00312CF1">
      <w:pPr>
        <w:autoSpaceDE w:val="0"/>
        <w:autoSpaceDN w:val="0"/>
        <w:spacing w:line="360" w:lineRule="auto"/>
        <w:ind w:firstLineChars="200" w:firstLine="480"/>
        <w:rPr>
          <w:rFonts w:ascii="仿宋_GB2312" w:eastAsia="仿宋_GB2312" w:hAnsi="华文仿宋" w:cs="宋体" w:hint="eastAsia"/>
          <w:color w:val="000000"/>
          <w:kern w:val="0"/>
          <w:sz w:val="24"/>
          <w:szCs w:val="24"/>
        </w:rPr>
      </w:pPr>
      <w:r>
        <w:rPr>
          <w:rFonts w:ascii="仿宋_GB2312" w:eastAsia="仿宋_GB2312" w:hAnsi="华文仿宋" w:cs="宋体" w:hint="eastAsia"/>
          <w:color w:val="000000"/>
          <w:kern w:val="0"/>
          <w:sz w:val="24"/>
          <w:szCs w:val="24"/>
        </w:rPr>
        <w:t>4.利用新媒体加强社会主义核心价值观教育研究</w:t>
      </w:r>
    </w:p>
    <w:p w:rsidR="00312CF1" w:rsidRDefault="00312CF1" w:rsidP="00312CF1">
      <w:pPr>
        <w:autoSpaceDE w:val="0"/>
        <w:autoSpaceDN w:val="0"/>
        <w:spacing w:line="360" w:lineRule="auto"/>
        <w:ind w:firstLineChars="200" w:firstLine="480"/>
        <w:rPr>
          <w:rFonts w:ascii="仿宋_GB2312" w:eastAsia="仿宋_GB2312" w:hAnsi="华文仿宋" w:cs="宋体" w:hint="eastAsia"/>
          <w:color w:val="000000"/>
          <w:kern w:val="0"/>
          <w:sz w:val="24"/>
          <w:szCs w:val="24"/>
        </w:rPr>
      </w:pPr>
      <w:r>
        <w:rPr>
          <w:rFonts w:ascii="仿宋_GB2312" w:eastAsia="仿宋_GB2312" w:hAnsi="华文仿宋" w:cs="宋体" w:hint="eastAsia"/>
          <w:color w:val="000000"/>
          <w:kern w:val="0"/>
          <w:sz w:val="24"/>
          <w:szCs w:val="24"/>
        </w:rPr>
        <w:t>5.提升大学生思想政治教育质量有效形式与长效机制研究</w:t>
      </w:r>
    </w:p>
    <w:p w:rsidR="00312CF1" w:rsidRDefault="00312CF1" w:rsidP="00312CF1">
      <w:pPr>
        <w:autoSpaceDE w:val="0"/>
        <w:autoSpaceDN w:val="0"/>
        <w:spacing w:line="360" w:lineRule="auto"/>
        <w:ind w:firstLineChars="200" w:firstLine="480"/>
        <w:rPr>
          <w:rFonts w:ascii="仿宋_GB2312" w:eastAsia="仿宋_GB2312" w:hAnsi="华文仿宋" w:cs="宋体" w:hint="eastAsia"/>
          <w:color w:val="000000"/>
          <w:kern w:val="0"/>
          <w:sz w:val="24"/>
          <w:szCs w:val="24"/>
        </w:rPr>
      </w:pPr>
      <w:r>
        <w:rPr>
          <w:rFonts w:ascii="仿宋_GB2312" w:eastAsia="仿宋_GB2312" w:hAnsi="华文仿宋" w:cs="宋体" w:hint="eastAsia"/>
          <w:color w:val="000000"/>
          <w:kern w:val="0"/>
          <w:sz w:val="24"/>
          <w:szCs w:val="24"/>
        </w:rPr>
        <w:t>6.中华优秀传统文化融入大学生思想政治教育研究</w:t>
      </w:r>
    </w:p>
    <w:p w:rsidR="00312CF1" w:rsidRDefault="00312CF1" w:rsidP="00312CF1">
      <w:pPr>
        <w:autoSpaceDE w:val="0"/>
        <w:autoSpaceDN w:val="0"/>
        <w:spacing w:line="360" w:lineRule="auto"/>
        <w:ind w:firstLineChars="200" w:firstLine="480"/>
        <w:rPr>
          <w:rFonts w:ascii="仿宋_GB2312" w:eastAsia="仿宋_GB2312" w:hAnsi="华文仿宋" w:cs="宋体" w:hint="eastAsia"/>
          <w:color w:val="000000"/>
          <w:kern w:val="0"/>
          <w:sz w:val="24"/>
          <w:szCs w:val="24"/>
        </w:rPr>
      </w:pPr>
      <w:r>
        <w:rPr>
          <w:rFonts w:ascii="仿宋_GB2312" w:eastAsia="仿宋_GB2312" w:hAnsi="华文仿宋" w:cs="宋体" w:hint="eastAsia"/>
          <w:color w:val="000000"/>
          <w:kern w:val="0"/>
          <w:sz w:val="24"/>
          <w:szCs w:val="24"/>
        </w:rPr>
        <w:t>7.大学生思想变化特点和规律研究</w:t>
      </w:r>
    </w:p>
    <w:p w:rsidR="00312CF1" w:rsidRDefault="00312CF1" w:rsidP="00312CF1">
      <w:pPr>
        <w:autoSpaceDE w:val="0"/>
        <w:autoSpaceDN w:val="0"/>
        <w:spacing w:line="360" w:lineRule="auto"/>
        <w:ind w:firstLineChars="200" w:firstLine="480"/>
        <w:rPr>
          <w:rFonts w:ascii="仿宋_GB2312" w:eastAsia="仿宋_GB2312" w:hAnsi="华文仿宋" w:cs="宋体" w:hint="eastAsia"/>
          <w:color w:val="000000"/>
          <w:kern w:val="0"/>
          <w:sz w:val="24"/>
          <w:szCs w:val="24"/>
        </w:rPr>
      </w:pPr>
      <w:r>
        <w:rPr>
          <w:rFonts w:ascii="仿宋_GB2312" w:eastAsia="仿宋_GB2312" w:hAnsi="华文仿宋" w:cs="宋体" w:hint="eastAsia"/>
          <w:color w:val="000000"/>
          <w:kern w:val="0"/>
          <w:sz w:val="24"/>
          <w:szCs w:val="24"/>
        </w:rPr>
        <w:t>8.高校实践育人制度化科学化常态化机制研究</w:t>
      </w:r>
    </w:p>
    <w:p w:rsidR="00312CF1" w:rsidRDefault="00312CF1" w:rsidP="00312CF1">
      <w:pPr>
        <w:autoSpaceDE w:val="0"/>
        <w:autoSpaceDN w:val="0"/>
        <w:spacing w:line="360" w:lineRule="auto"/>
        <w:ind w:firstLineChars="200" w:firstLine="480"/>
        <w:rPr>
          <w:rFonts w:ascii="仿宋_GB2312" w:eastAsia="仿宋_GB2312" w:hAnsi="华文仿宋" w:cs="宋体" w:hint="eastAsia"/>
          <w:color w:val="000000"/>
          <w:kern w:val="0"/>
          <w:sz w:val="24"/>
          <w:szCs w:val="24"/>
        </w:rPr>
      </w:pPr>
      <w:r>
        <w:rPr>
          <w:rFonts w:ascii="仿宋_GB2312" w:eastAsia="仿宋_GB2312" w:hAnsi="华文仿宋" w:cs="宋体" w:hint="eastAsia"/>
          <w:color w:val="000000"/>
          <w:kern w:val="0"/>
          <w:sz w:val="24"/>
          <w:szCs w:val="24"/>
        </w:rPr>
        <w:t>9.多学科视野下以文化人的机理与机制研究</w:t>
      </w:r>
    </w:p>
    <w:p w:rsidR="00312CF1" w:rsidRDefault="00312CF1" w:rsidP="00312CF1">
      <w:pPr>
        <w:autoSpaceDE w:val="0"/>
        <w:autoSpaceDN w:val="0"/>
        <w:spacing w:line="360" w:lineRule="auto"/>
        <w:ind w:firstLineChars="200" w:firstLine="480"/>
        <w:rPr>
          <w:rFonts w:ascii="仿宋_GB2312" w:eastAsia="仿宋_GB2312" w:hAnsi="华文仿宋" w:cs="宋体" w:hint="eastAsia"/>
          <w:color w:val="000000"/>
          <w:kern w:val="0"/>
          <w:sz w:val="24"/>
          <w:szCs w:val="24"/>
        </w:rPr>
      </w:pPr>
      <w:r>
        <w:rPr>
          <w:rFonts w:ascii="仿宋_GB2312" w:eastAsia="仿宋_GB2312" w:hAnsi="华文仿宋" w:cs="宋体" w:hint="eastAsia"/>
          <w:color w:val="000000"/>
          <w:kern w:val="0"/>
          <w:sz w:val="24"/>
          <w:szCs w:val="24"/>
        </w:rPr>
        <w:t>10.高校青年教师思想政治工作实效性研究</w:t>
      </w:r>
    </w:p>
    <w:p w:rsidR="00312CF1" w:rsidRDefault="00312CF1" w:rsidP="00312CF1">
      <w:pPr>
        <w:autoSpaceDE w:val="0"/>
        <w:autoSpaceDN w:val="0"/>
        <w:spacing w:line="360" w:lineRule="auto"/>
        <w:ind w:firstLineChars="200" w:firstLine="480"/>
        <w:rPr>
          <w:rFonts w:ascii="仿宋_GB2312" w:eastAsia="仿宋_GB2312" w:hAnsi="华文仿宋" w:cs="宋体" w:hint="eastAsia"/>
          <w:color w:val="000000"/>
          <w:kern w:val="0"/>
          <w:sz w:val="24"/>
          <w:szCs w:val="24"/>
        </w:rPr>
      </w:pPr>
      <w:r>
        <w:rPr>
          <w:rFonts w:ascii="仿宋_GB2312" w:eastAsia="仿宋_GB2312" w:hAnsi="华文仿宋" w:cs="宋体" w:hint="eastAsia"/>
          <w:color w:val="000000"/>
          <w:kern w:val="0"/>
          <w:sz w:val="24"/>
          <w:szCs w:val="24"/>
        </w:rPr>
        <w:t>11.大学生思想政治教育整体性协同性研究</w:t>
      </w:r>
    </w:p>
    <w:p w:rsidR="00312CF1" w:rsidRDefault="00312CF1" w:rsidP="00312CF1">
      <w:pPr>
        <w:autoSpaceDE w:val="0"/>
        <w:autoSpaceDN w:val="0"/>
        <w:spacing w:line="360" w:lineRule="auto"/>
        <w:ind w:firstLineChars="200" w:firstLine="480"/>
        <w:rPr>
          <w:rFonts w:ascii="仿宋_GB2312" w:eastAsia="仿宋_GB2312" w:hAnsi="华文仿宋" w:cs="宋体" w:hint="eastAsia"/>
          <w:color w:val="000000"/>
          <w:kern w:val="0"/>
          <w:sz w:val="24"/>
          <w:szCs w:val="24"/>
        </w:rPr>
      </w:pPr>
      <w:r>
        <w:rPr>
          <w:rFonts w:ascii="仿宋_GB2312" w:eastAsia="仿宋_GB2312" w:hAnsi="华文仿宋" w:cs="宋体" w:hint="eastAsia"/>
          <w:color w:val="000000"/>
          <w:kern w:val="0"/>
          <w:sz w:val="24"/>
          <w:szCs w:val="24"/>
        </w:rPr>
        <w:t>12.大学生职业发展和创业就业中的思想引导研究</w:t>
      </w:r>
    </w:p>
    <w:p w:rsidR="00312CF1" w:rsidRDefault="00312CF1" w:rsidP="00312CF1">
      <w:pPr>
        <w:autoSpaceDE w:val="0"/>
        <w:autoSpaceDN w:val="0"/>
        <w:spacing w:line="360" w:lineRule="auto"/>
        <w:ind w:firstLineChars="200" w:firstLine="480"/>
        <w:rPr>
          <w:rFonts w:ascii="仿宋_GB2312" w:eastAsia="仿宋_GB2312" w:hAnsi="华文仿宋" w:cs="宋体" w:hint="eastAsia"/>
          <w:color w:val="000000"/>
          <w:kern w:val="0"/>
          <w:sz w:val="24"/>
          <w:szCs w:val="24"/>
        </w:rPr>
      </w:pPr>
      <w:r>
        <w:rPr>
          <w:rFonts w:ascii="仿宋_GB2312" w:eastAsia="仿宋_GB2312" w:hAnsi="华文仿宋" w:cs="宋体" w:hint="eastAsia"/>
          <w:color w:val="000000"/>
          <w:kern w:val="0"/>
          <w:sz w:val="24"/>
          <w:szCs w:val="24"/>
        </w:rPr>
        <w:t>13.跨学科视野下的大学生思想政治教育研究</w:t>
      </w:r>
    </w:p>
    <w:p w:rsidR="00312CF1" w:rsidRDefault="00312CF1" w:rsidP="00312CF1">
      <w:pPr>
        <w:autoSpaceDE w:val="0"/>
        <w:autoSpaceDN w:val="0"/>
        <w:spacing w:line="360" w:lineRule="auto"/>
        <w:ind w:firstLineChars="200" w:firstLine="480"/>
        <w:rPr>
          <w:rFonts w:ascii="仿宋_GB2312" w:eastAsia="仿宋_GB2312" w:hAnsi="华文仿宋" w:cs="宋体" w:hint="eastAsia"/>
          <w:color w:val="000000"/>
          <w:kern w:val="0"/>
          <w:sz w:val="24"/>
          <w:szCs w:val="24"/>
        </w:rPr>
      </w:pPr>
      <w:r>
        <w:rPr>
          <w:rFonts w:ascii="仿宋_GB2312" w:eastAsia="仿宋_GB2312" w:hAnsi="华文仿宋" w:cs="宋体" w:hint="eastAsia"/>
          <w:color w:val="000000"/>
          <w:kern w:val="0"/>
          <w:sz w:val="24"/>
          <w:szCs w:val="24"/>
        </w:rPr>
        <w:t>14.大学生就业价值取向变化特点及引导研究</w:t>
      </w:r>
    </w:p>
    <w:p w:rsidR="00312CF1" w:rsidRDefault="00312CF1" w:rsidP="00312CF1">
      <w:pPr>
        <w:autoSpaceDE w:val="0"/>
        <w:autoSpaceDN w:val="0"/>
        <w:spacing w:line="360" w:lineRule="auto"/>
        <w:ind w:firstLineChars="200" w:firstLine="480"/>
        <w:rPr>
          <w:rFonts w:ascii="仿宋_GB2312" w:eastAsia="仿宋_GB2312" w:hAnsi="华文仿宋" w:cs="宋体" w:hint="eastAsia"/>
          <w:color w:val="000000"/>
          <w:kern w:val="0"/>
          <w:sz w:val="24"/>
          <w:szCs w:val="24"/>
        </w:rPr>
      </w:pPr>
      <w:r>
        <w:rPr>
          <w:rFonts w:ascii="仿宋_GB2312" w:eastAsia="仿宋_GB2312" w:hAnsi="华文仿宋" w:cs="宋体" w:hint="eastAsia"/>
          <w:color w:val="000000"/>
          <w:kern w:val="0"/>
          <w:sz w:val="24"/>
          <w:szCs w:val="24"/>
        </w:rPr>
        <w:t>15.高校学生社团管理模式创新研究</w:t>
      </w:r>
    </w:p>
    <w:p w:rsidR="00312CF1" w:rsidRDefault="00312CF1" w:rsidP="00312CF1">
      <w:pPr>
        <w:autoSpaceDE w:val="0"/>
        <w:autoSpaceDN w:val="0"/>
        <w:spacing w:line="360" w:lineRule="auto"/>
        <w:ind w:firstLineChars="200" w:firstLine="480"/>
        <w:rPr>
          <w:rFonts w:ascii="仿宋_GB2312" w:eastAsia="仿宋_GB2312" w:hAnsi="华文仿宋" w:cs="宋体" w:hint="eastAsia"/>
          <w:color w:val="000000"/>
          <w:kern w:val="0"/>
          <w:sz w:val="24"/>
          <w:szCs w:val="24"/>
        </w:rPr>
      </w:pPr>
      <w:r>
        <w:rPr>
          <w:rFonts w:ascii="仿宋_GB2312" w:eastAsia="仿宋_GB2312" w:hAnsi="华文仿宋" w:cs="宋体" w:hint="eastAsia"/>
          <w:color w:val="000000"/>
          <w:kern w:val="0"/>
          <w:sz w:val="24"/>
          <w:szCs w:val="24"/>
        </w:rPr>
        <w:t>16.高校少数民族学生教育管理研究</w:t>
      </w:r>
    </w:p>
    <w:p w:rsidR="00312CF1" w:rsidRDefault="00312CF1" w:rsidP="00312CF1">
      <w:pPr>
        <w:autoSpaceDE w:val="0"/>
        <w:autoSpaceDN w:val="0"/>
        <w:spacing w:line="360" w:lineRule="auto"/>
        <w:ind w:firstLineChars="200" w:firstLine="480"/>
        <w:rPr>
          <w:rFonts w:ascii="仿宋_GB2312" w:eastAsia="仿宋_GB2312" w:hAnsi="华文仿宋" w:cs="宋体" w:hint="eastAsia"/>
          <w:color w:val="000000"/>
          <w:kern w:val="0"/>
          <w:sz w:val="24"/>
          <w:szCs w:val="24"/>
        </w:rPr>
      </w:pPr>
      <w:r>
        <w:rPr>
          <w:rFonts w:ascii="仿宋_GB2312" w:eastAsia="仿宋_GB2312" w:hAnsi="华文仿宋" w:cs="宋体" w:hint="eastAsia"/>
          <w:color w:val="000000"/>
          <w:kern w:val="0"/>
          <w:sz w:val="24"/>
          <w:szCs w:val="24"/>
        </w:rPr>
        <w:t>17.社会热点问题对高校学生思想的影响及应对研究</w:t>
      </w:r>
    </w:p>
    <w:p w:rsidR="00312CF1" w:rsidRDefault="00312CF1" w:rsidP="00312CF1">
      <w:pPr>
        <w:autoSpaceDE w:val="0"/>
        <w:autoSpaceDN w:val="0"/>
        <w:spacing w:line="360" w:lineRule="auto"/>
        <w:ind w:firstLineChars="200" w:firstLine="480"/>
        <w:rPr>
          <w:rFonts w:ascii="仿宋_GB2312" w:eastAsia="仿宋_GB2312" w:hAnsi="华文仿宋" w:cs="宋体" w:hint="eastAsia"/>
          <w:color w:val="000000"/>
          <w:kern w:val="0"/>
          <w:sz w:val="24"/>
          <w:szCs w:val="24"/>
        </w:rPr>
      </w:pPr>
      <w:r>
        <w:rPr>
          <w:rFonts w:ascii="仿宋_GB2312" w:eastAsia="仿宋_GB2312" w:hAnsi="华文仿宋" w:cs="宋体" w:hint="eastAsia"/>
          <w:color w:val="000000"/>
          <w:kern w:val="0"/>
          <w:sz w:val="24"/>
          <w:szCs w:val="24"/>
        </w:rPr>
        <w:t>18.高校校园文化建设理论与实践研究</w:t>
      </w:r>
    </w:p>
    <w:p w:rsidR="00312CF1" w:rsidRDefault="00312CF1" w:rsidP="00312CF1">
      <w:pPr>
        <w:autoSpaceDE w:val="0"/>
        <w:autoSpaceDN w:val="0"/>
        <w:spacing w:line="360" w:lineRule="auto"/>
        <w:ind w:firstLineChars="200" w:firstLine="480"/>
        <w:rPr>
          <w:rFonts w:ascii="仿宋_GB2312" w:eastAsia="仿宋_GB2312" w:hAnsi="华文仿宋" w:cs="宋体" w:hint="eastAsia"/>
          <w:color w:val="000000"/>
          <w:kern w:val="0"/>
          <w:sz w:val="24"/>
          <w:szCs w:val="24"/>
        </w:rPr>
      </w:pPr>
      <w:r>
        <w:rPr>
          <w:rFonts w:ascii="仿宋_GB2312" w:eastAsia="仿宋_GB2312" w:hAnsi="华文仿宋" w:cs="宋体" w:hint="eastAsia"/>
          <w:color w:val="000000"/>
          <w:kern w:val="0"/>
          <w:sz w:val="24"/>
          <w:szCs w:val="24"/>
        </w:rPr>
        <w:t>19.优秀传统文化在大学文化建设中的传承与借鉴研究</w:t>
      </w:r>
    </w:p>
    <w:p w:rsidR="00312CF1" w:rsidRDefault="00312CF1" w:rsidP="00312CF1">
      <w:pPr>
        <w:autoSpaceDE w:val="0"/>
        <w:autoSpaceDN w:val="0"/>
        <w:spacing w:line="360" w:lineRule="auto"/>
        <w:ind w:firstLineChars="200" w:firstLine="480"/>
        <w:rPr>
          <w:rFonts w:ascii="仿宋_GB2312" w:eastAsia="仿宋_GB2312" w:hAnsi="华文仿宋" w:cs="宋体" w:hint="eastAsia"/>
          <w:color w:val="000000"/>
          <w:kern w:val="0"/>
          <w:sz w:val="24"/>
          <w:szCs w:val="24"/>
        </w:rPr>
      </w:pPr>
      <w:r>
        <w:rPr>
          <w:rFonts w:ascii="仿宋_GB2312" w:eastAsia="仿宋_GB2312" w:hAnsi="华文仿宋" w:cs="宋体" w:hint="eastAsia"/>
          <w:color w:val="000000"/>
          <w:kern w:val="0"/>
          <w:sz w:val="24"/>
          <w:szCs w:val="24"/>
        </w:rPr>
        <w:t>20.高校政治安全形势</w:t>
      </w:r>
      <w:proofErr w:type="gramStart"/>
      <w:r>
        <w:rPr>
          <w:rFonts w:ascii="仿宋_GB2312" w:eastAsia="仿宋_GB2312" w:hAnsi="华文仿宋" w:cs="宋体" w:hint="eastAsia"/>
          <w:color w:val="000000"/>
          <w:kern w:val="0"/>
          <w:sz w:val="24"/>
          <w:szCs w:val="24"/>
        </w:rPr>
        <w:t>研判机制</w:t>
      </w:r>
      <w:proofErr w:type="gramEnd"/>
      <w:r>
        <w:rPr>
          <w:rFonts w:ascii="仿宋_GB2312" w:eastAsia="仿宋_GB2312" w:hAnsi="华文仿宋" w:cs="宋体" w:hint="eastAsia"/>
          <w:color w:val="000000"/>
          <w:kern w:val="0"/>
          <w:sz w:val="24"/>
          <w:szCs w:val="24"/>
        </w:rPr>
        <w:t>研究</w:t>
      </w:r>
    </w:p>
    <w:p w:rsidR="00312CF1" w:rsidRDefault="00312CF1" w:rsidP="00312CF1">
      <w:pPr>
        <w:autoSpaceDE w:val="0"/>
        <w:autoSpaceDN w:val="0"/>
        <w:spacing w:line="360" w:lineRule="auto"/>
        <w:ind w:firstLineChars="200" w:firstLine="480"/>
        <w:rPr>
          <w:rFonts w:ascii="仿宋_GB2312" w:eastAsia="仿宋_GB2312" w:hAnsi="华文仿宋" w:cs="宋体" w:hint="eastAsia"/>
          <w:color w:val="000000"/>
          <w:kern w:val="0"/>
          <w:sz w:val="24"/>
          <w:szCs w:val="24"/>
        </w:rPr>
      </w:pPr>
      <w:r>
        <w:rPr>
          <w:rFonts w:ascii="仿宋_GB2312" w:eastAsia="仿宋_GB2312" w:hAnsi="华文仿宋" w:cs="宋体" w:hint="eastAsia"/>
          <w:color w:val="000000"/>
          <w:kern w:val="0"/>
          <w:sz w:val="24"/>
          <w:szCs w:val="24"/>
        </w:rPr>
        <w:t>21.高校学生国家安全教育课程体系研究</w:t>
      </w:r>
    </w:p>
    <w:p w:rsidR="00312CF1" w:rsidRDefault="00312CF1" w:rsidP="00312CF1">
      <w:pPr>
        <w:autoSpaceDE w:val="0"/>
        <w:autoSpaceDN w:val="0"/>
        <w:spacing w:line="360" w:lineRule="auto"/>
        <w:ind w:firstLineChars="200" w:firstLine="480"/>
        <w:rPr>
          <w:rFonts w:ascii="仿宋_GB2312" w:eastAsia="仿宋_GB2312" w:hAnsi="华文仿宋" w:cs="宋体" w:hint="eastAsia"/>
          <w:color w:val="000000"/>
          <w:kern w:val="0"/>
          <w:sz w:val="24"/>
          <w:szCs w:val="24"/>
        </w:rPr>
      </w:pPr>
      <w:r>
        <w:rPr>
          <w:rFonts w:ascii="仿宋_GB2312" w:eastAsia="仿宋_GB2312" w:hAnsi="华文仿宋" w:cs="宋体" w:hint="eastAsia"/>
          <w:color w:val="000000"/>
          <w:kern w:val="0"/>
          <w:sz w:val="24"/>
          <w:szCs w:val="24"/>
        </w:rPr>
        <w:t>22.高校网络文化建设工作队伍动力机制研究</w:t>
      </w:r>
    </w:p>
    <w:p w:rsidR="00312CF1" w:rsidRDefault="00312CF1" w:rsidP="00312CF1">
      <w:pPr>
        <w:autoSpaceDE w:val="0"/>
        <w:autoSpaceDN w:val="0"/>
        <w:spacing w:line="360" w:lineRule="auto"/>
        <w:ind w:firstLineChars="200" w:firstLine="480"/>
        <w:rPr>
          <w:rFonts w:ascii="仿宋_GB2312" w:eastAsia="仿宋_GB2312" w:hAnsi="华文仿宋" w:cs="宋体" w:hint="eastAsia"/>
          <w:color w:val="000000"/>
          <w:kern w:val="0"/>
          <w:sz w:val="24"/>
          <w:szCs w:val="24"/>
        </w:rPr>
      </w:pPr>
      <w:r>
        <w:rPr>
          <w:rFonts w:ascii="仿宋_GB2312" w:eastAsia="仿宋_GB2312" w:hAnsi="华文仿宋" w:cs="宋体" w:hint="eastAsia"/>
          <w:color w:val="000000"/>
          <w:kern w:val="0"/>
          <w:sz w:val="24"/>
          <w:szCs w:val="24"/>
        </w:rPr>
        <w:t>23.高校突发事件处置中网络舆情引导和管理机制研究</w:t>
      </w:r>
    </w:p>
    <w:p w:rsidR="00312CF1" w:rsidRDefault="00312CF1" w:rsidP="00312CF1">
      <w:pPr>
        <w:autoSpaceDE w:val="0"/>
        <w:autoSpaceDN w:val="0"/>
        <w:spacing w:line="360" w:lineRule="auto"/>
        <w:ind w:firstLineChars="200" w:firstLine="480"/>
        <w:rPr>
          <w:rFonts w:ascii="仿宋_GB2312" w:eastAsia="仿宋_GB2312" w:hAnsi="华文仿宋" w:cs="宋体" w:hint="eastAsia"/>
          <w:color w:val="000000"/>
          <w:kern w:val="0"/>
          <w:sz w:val="24"/>
          <w:szCs w:val="24"/>
        </w:rPr>
      </w:pPr>
      <w:r>
        <w:rPr>
          <w:rFonts w:ascii="仿宋_GB2312" w:eastAsia="仿宋_GB2312" w:hAnsi="华文仿宋" w:cs="宋体" w:hint="eastAsia"/>
          <w:color w:val="000000"/>
          <w:kern w:val="0"/>
          <w:sz w:val="24"/>
          <w:szCs w:val="24"/>
        </w:rPr>
        <w:t>24.校园传统媒体与新媒体融合发展研究</w:t>
      </w:r>
    </w:p>
    <w:p w:rsidR="00312CF1" w:rsidRDefault="00312CF1" w:rsidP="00312CF1">
      <w:pPr>
        <w:autoSpaceDE w:val="0"/>
        <w:autoSpaceDN w:val="0"/>
        <w:spacing w:line="360" w:lineRule="auto"/>
        <w:ind w:firstLineChars="200" w:firstLine="480"/>
        <w:rPr>
          <w:rFonts w:ascii="仿宋_GB2312" w:eastAsia="仿宋_GB2312" w:hAnsi="华文仿宋" w:cs="宋体" w:hint="eastAsia"/>
          <w:color w:val="000000"/>
          <w:kern w:val="0"/>
          <w:sz w:val="24"/>
          <w:szCs w:val="24"/>
        </w:rPr>
      </w:pPr>
      <w:r>
        <w:rPr>
          <w:rFonts w:ascii="仿宋_GB2312" w:eastAsia="仿宋_GB2312" w:hAnsi="华文仿宋" w:cs="宋体" w:hint="eastAsia"/>
          <w:color w:val="000000"/>
          <w:kern w:val="0"/>
          <w:sz w:val="24"/>
          <w:szCs w:val="24"/>
        </w:rPr>
        <w:t>25.高校网络安全教育体系建设研究</w:t>
      </w:r>
    </w:p>
    <w:p w:rsidR="00312CF1" w:rsidRDefault="00312CF1" w:rsidP="00312CF1">
      <w:pPr>
        <w:autoSpaceDE w:val="0"/>
        <w:autoSpaceDN w:val="0"/>
        <w:spacing w:line="360" w:lineRule="auto"/>
        <w:ind w:firstLineChars="200" w:firstLine="480"/>
        <w:rPr>
          <w:rFonts w:ascii="仿宋_GB2312" w:eastAsia="仿宋_GB2312" w:hAnsi="华文仿宋" w:cs="宋体" w:hint="eastAsia"/>
          <w:color w:val="000000"/>
          <w:kern w:val="0"/>
          <w:sz w:val="24"/>
          <w:szCs w:val="24"/>
        </w:rPr>
      </w:pPr>
      <w:r>
        <w:rPr>
          <w:rFonts w:ascii="仿宋_GB2312" w:eastAsia="仿宋_GB2312" w:hAnsi="华文仿宋" w:cs="宋体" w:hint="eastAsia"/>
          <w:color w:val="000000"/>
          <w:kern w:val="0"/>
          <w:sz w:val="24"/>
          <w:szCs w:val="24"/>
        </w:rPr>
        <w:t>26.高校网络文化社团建设规律研究</w:t>
      </w:r>
    </w:p>
    <w:p w:rsidR="00312CF1" w:rsidRDefault="00312CF1" w:rsidP="00312CF1">
      <w:pPr>
        <w:autoSpaceDE w:val="0"/>
        <w:autoSpaceDN w:val="0"/>
        <w:spacing w:line="360" w:lineRule="auto"/>
        <w:ind w:firstLineChars="200" w:firstLine="480"/>
        <w:rPr>
          <w:rFonts w:ascii="仿宋_GB2312" w:eastAsia="仿宋_GB2312" w:hAnsi="华文仿宋" w:cs="宋体" w:hint="eastAsia"/>
          <w:color w:val="000000"/>
          <w:kern w:val="0"/>
          <w:sz w:val="24"/>
          <w:szCs w:val="24"/>
        </w:rPr>
      </w:pPr>
      <w:r>
        <w:rPr>
          <w:rFonts w:ascii="仿宋_GB2312" w:eastAsia="仿宋_GB2312" w:hAnsi="华文仿宋" w:cs="宋体" w:hint="eastAsia"/>
          <w:color w:val="000000"/>
          <w:kern w:val="0"/>
          <w:sz w:val="24"/>
          <w:szCs w:val="24"/>
        </w:rPr>
        <w:t>27.校园网络平台建设创新机制研究</w:t>
      </w:r>
    </w:p>
    <w:p w:rsidR="009479A2" w:rsidRPr="00312CF1" w:rsidRDefault="00312CF1" w:rsidP="00312CF1">
      <w:pPr>
        <w:autoSpaceDE w:val="0"/>
        <w:autoSpaceDN w:val="0"/>
        <w:spacing w:line="360" w:lineRule="auto"/>
        <w:ind w:firstLineChars="200" w:firstLine="480"/>
        <w:rPr>
          <w:rFonts w:ascii="仿宋_GB2312" w:eastAsia="仿宋_GB2312" w:hAnsi="华文仿宋" w:cs="宋体" w:hint="eastAsia"/>
          <w:color w:val="000000"/>
          <w:kern w:val="0"/>
          <w:sz w:val="24"/>
          <w:szCs w:val="24"/>
        </w:rPr>
      </w:pPr>
      <w:r>
        <w:rPr>
          <w:rFonts w:ascii="仿宋_GB2312" w:eastAsia="仿宋_GB2312" w:hAnsi="华文仿宋" w:cs="宋体" w:hint="eastAsia"/>
          <w:color w:val="000000"/>
          <w:kern w:val="0"/>
          <w:sz w:val="24"/>
          <w:szCs w:val="24"/>
        </w:rPr>
        <w:t>28.大数据时代网络思想政治教育的法律与伦理问题研究</w:t>
      </w:r>
    </w:p>
    <w:sectPr w:rsidR="009479A2" w:rsidRPr="00312CF1">
      <w:pgSz w:w="11920" w:h="16840"/>
      <w:pgMar w:top="1480" w:right="1680" w:bottom="1200" w:left="1680" w:header="0" w:footer="1014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2CF1"/>
    <w:rsid w:val="00312CF1"/>
    <w:rsid w:val="00404AEE"/>
    <w:rsid w:val="009B77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2CF1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2CF1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92</Words>
  <Characters>531</Characters>
  <Application>Microsoft Office Word</Application>
  <DocSecurity>0</DocSecurity>
  <Lines>4</Lines>
  <Paragraphs>1</Paragraphs>
  <ScaleCrop>false</ScaleCrop>
  <Company>微软中国</Company>
  <LinksUpToDate>false</LinksUpToDate>
  <CharactersWithSpaces>622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楼威</dc:creator>
  <cp:keywords/>
  <dc:description/>
  <cp:lastModifiedBy>楼威</cp:lastModifiedBy>
  <cp:revision>1</cp:revision>
  <dcterms:created xsi:type="dcterms:W3CDTF">2016-05-12T01:18:00Z</dcterms:created>
  <dcterms:modified xsi:type="dcterms:W3CDTF">2016-05-12T01:19:00Z</dcterms:modified>
</cp:coreProperties>
</file>