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A37" w:rsidRPr="004D6A37" w:rsidRDefault="004D6A37" w:rsidP="004D6A37">
      <w:pPr>
        <w:widowControl/>
        <w:shd w:val="clear" w:color="auto" w:fill="FFFFFF"/>
        <w:spacing w:before="230" w:after="230" w:line="240" w:lineRule="auto"/>
        <w:ind w:firstLineChars="0" w:firstLine="0"/>
        <w:jc w:val="center"/>
        <w:textAlignment w:val="baseline"/>
        <w:outlineLvl w:val="0"/>
        <w:rPr>
          <w:rFonts w:ascii="微软雅黑" w:eastAsia="微软雅黑" w:hAnsi="微软雅黑" w:cs="宋体"/>
          <w:color w:val="333333"/>
          <w:kern w:val="36"/>
          <w:sz w:val="31"/>
          <w:szCs w:val="31"/>
        </w:rPr>
      </w:pPr>
      <w:r>
        <w:rPr>
          <w:rFonts w:ascii="微软雅黑" w:eastAsia="微软雅黑" w:hAnsi="微软雅黑" w:cs="宋体" w:hint="eastAsia"/>
          <w:color w:val="333333"/>
          <w:kern w:val="36"/>
          <w:sz w:val="31"/>
          <w:szCs w:val="31"/>
        </w:rPr>
        <w:t xml:space="preserve">  </w:t>
      </w:r>
      <w:r w:rsidRPr="004D6A37">
        <w:rPr>
          <w:rFonts w:ascii="微软雅黑" w:eastAsia="微软雅黑" w:hAnsi="微软雅黑" w:cs="宋体" w:hint="eastAsia"/>
          <w:color w:val="333333"/>
          <w:kern w:val="36"/>
          <w:sz w:val="31"/>
          <w:szCs w:val="31"/>
        </w:rPr>
        <w:t>关于做好2020年度浙江省哲学社会科学规划课题对策研究类项目申报工作的通知</w:t>
      </w:r>
    </w:p>
    <w:p w:rsidR="004D6A37" w:rsidRPr="004D6A37" w:rsidRDefault="004D6A37" w:rsidP="004D6A37">
      <w:pPr>
        <w:widowControl/>
        <w:shd w:val="clear" w:color="auto" w:fill="FFFFFF"/>
        <w:spacing w:line="429" w:lineRule="atLeast"/>
        <w:ind w:firstLineChars="0" w:firstLine="0"/>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各有关单位：</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为立足浙江“三个地”的政治优势，充分发挥哲学社会科学在党委和政府决策中的思想库作用，省哲学社会科学工作办公室（以下简称省社科工作办）与有关单位（部门）合作开展的省社科规划课题对策研究类项目，自2020年度起面向社会进行公开统一申报。现将各类专项课题申报的有关事项通知如下。</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黑体" w:eastAsia="黑体" w:hAnsi="黑体" w:cs="宋体" w:hint="eastAsia"/>
          <w:color w:val="333333"/>
          <w:kern w:val="0"/>
          <w:sz w:val="29"/>
          <w:szCs w:val="29"/>
        </w:rPr>
        <w:t>一、课题指南</w:t>
      </w:r>
    </w:p>
    <w:p w:rsidR="004D6A37" w:rsidRPr="004D6A37" w:rsidRDefault="004D6A37" w:rsidP="004D6A37">
      <w:pPr>
        <w:widowControl/>
        <w:shd w:val="clear" w:color="auto" w:fill="FFFFFF"/>
        <w:spacing w:line="429" w:lineRule="atLeast"/>
        <w:ind w:firstLineChars="0" w:firstLine="567"/>
        <w:jc w:val="left"/>
        <w:textAlignment w:val="baseline"/>
        <w:outlineLvl w:val="0"/>
        <w:rPr>
          <w:rFonts w:ascii="微软雅黑" w:eastAsia="微软雅黑" w:hAnsi="微软雅黑" w:cs="宋体" w:hint="eastAsia"/>
          <w:b/>
          <w:bCs/>
          <w:color w:val="333333"/>
          <w:kern w:val="36"/>
          <w:szCs w:val="21"/>
        </w:rPr>
      </w:pPr>
      <w:r w:rsidRPr="004D6A37">
        <w:rPr>
          <w:rFonts w:ascii="宋体" w:eastAsia="宋体" w:hAnsi="宋体" w:cs="宋体" w:hint="eastAsia"/>
          <w:color w:val="333333"/>
          <w:kern w:val="36"/>
          <w:sz w:val="29"/>
          <w:szCs w:val="29"/>
        </w:rPr>
        <w:t>根据有关单位（部门）的意见，提出下列专项课题选题：</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b/>
          <w:bCs/>
          <w:color w:val="333333"/>
          <w:kern w:val="0"/>
          <w:sz w:val="29"/>
        </w:rPr>
        <w:t>（一）“党内法规”专项课题</w:t>
      </w:r>
    </w:p>
    <w:p w:rsidR="004D6A37" w:rsidRPr="004D6A37" w:rsidRDefault="004D6A37" w:rsidP="004D6A37">
      <w:pPr>
        <w:widowControl/>
        <w:shd w:val="clear" w:color="auto" w:fill="FFFFFF"/>
        <w:spacing w:line="429" w:lineRule="atLeast"/>
        <w:ind w:firstLineChars="0" w:firstLine="0"/>
        <w:jc w:val="left"/>
        <w:textAlignment w:val="baseline"/>
        <w:outlineLvl w:val="0"/>
        <w:rPr>
          <w:rFonts w:ascii="微软雅黑" w:eastAsia="微软雅黑" w:hAnsi="微软雅黑" w:cs="宋体" w:hint="eastAsia"/>
          <w:b/>
          <w:bCs/>
          <w:color w:val="333333"/>
          <w:kern w:val="36"/>
          <w:szCs w:val="21"/>
        </w:rPr>
      </w:pPr>
      <w:r w:rsidRPr="004D6A37">
        <w:rPr>
          <w:rFonts w:ascii="宋体" w:eastAsia="宋体" w:hAnsi="宋体" w:cs="宋体" w:hint="eastAsia"/>
          <w:color w:val="333333"/>
          <w:kern w:val="36"/>
          <w:sz w:val="29"/>
          <w:szCs w:val="29"/>
        </w:rPr>
        <w:t>    1.新时代党内法规制度建设话语体系研究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2.浙江党内法规制度建设的历史经验及当代价值研究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3.党内法规制度在省域治理中的地位作用研究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4.省级党内议事协调机构职能定位与运行规范研究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5.党的规范性文件审查与行政规范性文件审查比较与借鉴研究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6.省域党务公开的职责分工及运行规范研究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b/>
          <w:bCs/>
          <w:color w:val="333333"/>
          <w:kern w:val="0"/>
          <w:sz w:val="29"/>
        </w:rPr>
        <w:t>（二）“人大工作研究”专项课题</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7.习近平总书记关于坚持和完善人民代表大会制度的重要思想溯源研究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lastRenderedPageBreak/>
        <w:t>8.关于“十四五”期间高质量推进我省人大工作的思路和对策研究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9.人大在重大突发公共事件应对处置中的独特优势和作用研究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10.人大国有资产监督的研究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11.完善人大议事规则研究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b/>
          <w:bCs/>
          <w:color w:val="333333"/>
          <w:kern w:val="0"/>
          <w:sz w:val="29"/>
        </w:rPr>
        <w:t>（三）“政协工作”专项课题</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12.习近平总书记关于强化政协委员责任担当重要思想在浙江的探索实践</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13.人民政协发挥凝聚共识职能作用问题研究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14.人民政协制度优势转化为国家治理效能研究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15.加强协商能力建设问题研究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16.完善人民政协专门协商机构制度研究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b/>
          <w:bCs/>
          <w:color w:val="333333"/>
          <w:kern w:val="0"/>
          <w:sz w:val="29"/>
        </w:rPr>
        <w:t>（四）“地方立法”专项课题</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17.浙江省医疗保障条例草案起草及立法相关问题研究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18.浙江省生活垃圾管理条例草案起草及立法相关问题研究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19.浙江省实施《中华人民共和国土地管理法》办法草案起草及立法相关问题研究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20.浙江省快递业促进条例草案起草及立法相关问题研究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21.浙江省综合行政执法条例草案起草及立法相关问题研究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b/>
          <w:bCs/>
          <w:color w:val="333333"/>
          <w:kern w:val="0"/>
          <w:sz w:val="29"/>
        </w:rPr>
        <w:t>（五）“三农”专项课题</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22.《村经济合作社组织条例》修订研究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lastRenderedPageBreak/>
        <w:t>23.农村金融改革研究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24.农业农村有效投入机制研究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b/>
          <w:bCs/>
          <w:color w:val="333333"/>
          <w:kern w:val="0"/>
          <w:sz w:val="29"/>
        </w:rPr>
        <w:t>（六）“高校思想政治工作”专项课题</w:t>
      </w:r>
    </w:p>
    <w:p w:rsidR="004D6A37" w:rsidRPr="004D6A37" w:rsidRDefault="004D6A37" w:rsidP="004D6A37">
      <w:pPr>
        <w:widowControl/>
        <w:shd w:val="clear" w:color="auto" w:fill="FFFFFF"/>
        <w:spacing w:line="429" w:lineRule="atLeast"/>
        <w:ind w:left="659" w:firstLineChars="0" w:firstLine="0"/>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25.</w:t>
      </w:r>
      <w:r w:rsidRPr="004D6A37">
        <w:rPr>
          <w:rFonts w:ascii="宋体" w:eastAsia="宋体" w:hAnsi="宋体" w:cs="宋体" w:hint="eastAsia"/>
          <w:color w:val="333333"/>
          <w:kern w:val="0"/>
          <w:sz w:val="29"/>
        </w:rPr>
        <w:t> </w:t>
      </w:r>
      <w:r w:rsidRPr="004D6A37">
        <w:rPr>
          <w:rFonts w:ascii="宋体" w:eastAsia="宋体" w:hAnsi="宋体" w:cs="宋体" w:hint="eastAsia"/>
          <w:color w:val="333333"/>
          <w:kern w:val="0"/>
          <w:sz w:val="29"/>
          <w:szCs w:val="29"/>
        </w:rPr>
        <w:t>新时代高校思政课改革创新研究</w:t>
      </w:r>
    </w:p>
    <w:p w:rsidR="004D6A37" w:rsidRPr="004D6A37" w:rsidRDefault="004D6A37" w:rsidP="004D6A37">
      <w:pPr>
        <w:widowControl/>
        <w:shd w:val="clear" w:color="auto" w:fill="FFFFFF"/>
        <w:spacing w:line="429" w:lineRule="atLeast"/>
        <w:ind w:firstLineChars="0" w:firstLine="0"/>
        <w:jc w:val="left"/>
        <w:textAlignment w:val="baseline"/>
        <w:outlineLvl w:val="0"/>
        <w:rPr>
          <w:rFonts w:ascii="微软雅黑" w:eastAsia="微软雅黑" w:hAnsi="微软雅黑" w:cs="宋体" w:hint="eastAsia"/>
          <w:b/>
          <w:bCs/>
          <w:color w:val="333333"/>
          <w:kern w:val="36"/>
          <w:szCs w:val="21"/>
        </w:rPr>
      </w:pPr>
      <w:r w:rsidRPr="004D6A37">
        <w:rPr>
          <w:rFonts w:ascii="宋体" w:eastAsia="宋体" w:hAnsi="宋体" w:cs="宋体" w:hint="eastAsia"/>
          <w:color w:val="333333"/>
          <w:kern w:val="36"/>
          <w:sz w:val="29"/>
          <w:szCs w:val="29"/>
        </w:rPr>
        <w:t>    26.</w:t>
      </w:r>
      <w:r w:rsidRPr="004D6A37">
        <w:rPr>
          <w:rFonts w:ascii="宋体" w:eastAsia="宋体" w:hAnsi="宋体" w:cs="宋体" w:hint="eastAsia"/>
          <w:color w:val="333333"/>
          <w:kern w:val="36"/>
          <w:sz w:val="29"/>
        </w:rPr>
        <w:t> </w:t>
      </w:r>
      <w:r w:rsidRPr="004D6A37">
        <w:rPr>
          <w:rFonts w:ascii="宋体" w:eastAsia="宋体" w:hAnsi="宋体" w:cs="宋体" w:hint="eastAsia"/>
          <w:color w:val="333333"/>
          <w:kern w:val="36"/>
          <w:sz w:val="29"/>
          <w:szCs w:val="29"/>
        </w:rPr>
        <w:t>加强和改进高校思想政治工作研究</w:t>
      </w:r>
    </w:p>
    <w:p w:rsidR="004D6A37" w:rsidRPr="004D6A37" w:rsidRDefault="004D6A37" w:rsidP="004D6A37">
      <w:pPr>
        <w:widowControl/>
        <w:shd w:val="clear" w:color="auto" w:fill="FFFFFF"/>
        <w:spacing w:line="429" w:lineRule="atLeast"/>
        <w:ind w:firstLineChars="0" w:firstLine="0"/>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    27.</w:t>
      </w:r>
      <w:r w:rsidRPr="004D6A37">
        <w:rPr>
          <w:rFonts w:ascii="宋体" w:eastAsia="宋体" w:hAnsi="宋体" w:cs="宋体" w:hint="eastAsia"/>
          <w:color w:val="333333"/>
          <w:kern w:val="0"/>
          <w:sz w:val="29"/>
        </w:rPr>
        <w:t> </w:t>
      </w:r>
      <w:r w:rsidRPr="004D6A37">
        <w:rPr>
          <w:rFonts w:ascii="宋体" w:eastAsia="宋体" w:hAnsi="宋体" w:cs="宋体" w:hint="eastAsia"/>
          <w:color w:val="333333"/>
          <w:kern w:val="0"/>
          <w:sz w:val="29"/>
          <w:szCs w:val="29"/>
        </w:rPr>
        <w:t>新形势下高校意识形态工作研究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b/>
          <w:bCs/>
          <w:color w:val="333333"/>
          <w:kern w:val="0"/>
          <w:sz w:val="29"/>
        </w:rPr>
        <w:t>（七）“互联网发展研究”专项课题</w:t>
      </w:r>
    </w:p>
    <w:p w:rsidR="004D6A37" w:rsidRPr="004D6A37" w:rsidRDefault="004D6A37" w:rsidP="004D6A37">
      <w:pPr>
        <w:widowControl/>
        <w:shd w:val="clear" w:color="auto" w:fill="FFFFFF"/>
        <w:spacing w:line="429" w:lineRule="atLeast"/>
        <w:ind w:left="659" w:firstLineChars="0" w:firstLine="0"/>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28.世界互联网大会办会模式改革创新实践与探索研究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29.新一代网络和信息技术演进对浙江媒体影响及媒体发展趋势研究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30.数字时代浙江媒体现状、问题及发展研究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31.浙江网媒国际传播能力评估研究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b/>
          <w:bCs/>
          <w:color w:val="333333"/>
          <w:kern w:val="0"/>
          <w:sz w:val="29"/>
        </w:rPr>
        <w:t>（八）“社会重大舆情调研”专项课题</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32.关于重大决策部署的舆情分析</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33.关于社会思潮的舆情分析</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34.关于民生领域热点的舆情分析</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35.关于社会公众心态的舆情分析</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36.关于涉浙话题的舆情分析</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37.关于网络热点的舆情分析</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b/>
          <w:bCs/>
          <w:color w:val="333333"/>
          <w:kern w:val="0"/>
          <w:sz w:val="29"/>
        </w:rPr>
        <w:t>（九）“中国妇女社会地位调查浙江省域调查”专项课题</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38.第四期中国妇女社会地位调查浙江省指标体系数据分析研究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lastRenderedPageBreak/>
        <w:t>39.2010—2020年浙江省妇女社会地位发展研究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b/>
          <w:bCs/>
          <w:color w:val="333333"/>
          <w:kern w:val="0"/>
          <w:sz w:val="29"/>
        </w:rPr>
        <w:t>（十）“涉台研究”专项课题</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40.浙江省贯彻落实习近平总书记对台五大政策主张研究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41.从“北接上海、东引台资”到推进长三角一体化发展下的对台合作、深化浙台融合发展的路径研究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42.当前台湾社情民意(尤其是青年人)特征和发展变化趋向研究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43.加强浙台青年交流合作的方法、手段研究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b/>
          <w:bCs/>
          <w:color w:val="333333"/>
          <w:kern w:val="0"/>
          <w:sz w:val="29"/>
        </w:rPr>
        <w:t>（十一）“科技文化建设”专项课题</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44.浙江科技文化的挖掘研究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45.浙江科技文化省建设的路径、机制与对策研究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46.浙江省科学文化素质评估及测度体系研究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47.科技文化省建设工作典型案例研究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48.“十四五”浙江省科技文化建设规划研究</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黑体" w:eastAsia="黑体" w:hAnsi="黑体" w:cs="宋体" w:hint="eastAsia"/>
          <w:color w:val="333333"/>
          <w:kern w:val="0"/>
          <w:sz w:val="29"/>
          <w:szCs w:val="29"/>
        </w:rPr>
        <w:t>二、申报要求</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（一）坚持正确的政治方向和价值导向，体现鲜明的问题意识和创新意识，调研深入，数据充分，认证翔实，力求推出具有现实性、针对性和可操作的决策参考价值和高质量的研究成果。</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（二）选题申报时原则上不得修改指南目录上的课题研究方向和内容。采用申请立项申报或成果申报两种形式。前者需提交《浙江省哲学社会科学规划课题申报表》及活页；后者需提交《浙江省</w:t>
      </w:r>
      <w:r w:rsidRPr="004D6A37">
        <w:rPr>
          <w:rFonts w:ascii="宋体" w:eastAsia="宋体" w:hAnsi="宋体" w:cs="宋体" w:hint="eastAsia"/>
          <w:color w:val="333333"/>
          <w:kern w:val="0"/>
          <w:sz w:val="29"/>
          <w:szCs w:val="29"/>
        </w:rPr>
        <w:lastRenderedPageBreak/>
        <w:t>哲学社会科学规划课题申报表（研究成果类）》、相应的研究报告初稿等成果。</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三）课题负责人原则上只能申报一项省社科规划课题。课题负责人有在研的省部级以上（含）社科基金项目未结题的，或主持的各类国家社科基金项目、省社科规划课题被撤项或终止处理且尚在资格限制期内的，或有其他信誉不良记录被通报批评的，不得申报课题。</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（四）各专项课题一律实行网上申报，同时邮寄或送达相应纸质申报材料（各一式5份）至省社科联规划处。网上申报时间见附件3。请登陆浙江社科网（网址：</w:t>
      </w:r>
      <w:hyperlink r:id="rId4" w:history="1">
        <w:r w:rsidRPr="004D6A37">
          <w:rPr>
            <w:rFonts w:ascii="宋体" w:eastAsia="宋体" w:hAnsi="宋体" w:cs="宋体" w:hint="eastAsia"/>
            <w:color w:val="0563C1"/>
            <w:kern w:val="0"/>
            <w:sz w:val="32"/>
          </w:rPr>
          <w:t>http://www.zjskw.gov.cn</w:t>
        </w:r>
      </w:hyperlink>
      <w:r w:rsidRPr="004D6A37">
        <w:rPr>
          <w:rFonts w:ascii="宋体" w:eastAsia="宋体" w:hAnsi="宋体" w:cs="宋体" w:hint="eastAsia"/>
          <w:color w:val="333333"/>
          <w:kern w:val="0"/>
          <w:sz w:val="29"/>
          <w:szCs w:val="29"/>
        </w:rPr>
        <w:t>），从页面右侧功能区中的【浙江省社科规划课题申报系统】入口进入，按“浙江省社科规划课题网络申报操作手册”填报。</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黑体" w:eastAsia="黑体" w:hAnsi="黑体" w:cs="宋体" w:hint="eastAsia"/>
          <w:color w:val="333333"/>
          <w:kern w:val="0"/>
          <w:sz w:val="29"/>
          <w:szCs w:val="29"/>
        </w:rPr>
        <w:t>三、成果形式和经费资助</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（一）课题指南的每一选题原则上立1项课题，级别为重点和一般两类，经费由合作单位（部门）或省社科联拨付。经费资助标准为：重点课题为5-10万元，一般课题为2-5万元。</w:t>
      </w:r>
    </w:p>
    <w:p w:rsidR="004D6A37" w:rsidRPr="004D6A37" w:rsidRDefault="004D6A37" w:rsidP="004D6A37">
      <w:pPr>
        <w:widowControl/>
        <w:shd w:val="clear" w:color="auto" w:fill="FFFFFF"/>
        <w:spacing w:line="429" w:lineRule="atLeast"/>
        <w:ind w:firstLineChars="0" w:firstLine="567"/>
        <w:jc w:val="left"/>
        <w:textAlignment w:val="baseline"/>
        <w:outlineLvl w:val="0"/>
        <w:rPr>
          <w:rFonts w:ascii="微软雅黑" w:eastAsia="微软雅黑" w:hAnsi="微软雅黑" w:cs="宋体" w:hint="eastAsia"/>
          <w:b/>
          <w:bCs/>
          <w:color w:val="333333"/>
          <w:kern w:val="36"/>
          <w:szCs w:val="21"/>
        </w:rPr>
      </w:pPr>
      <w:r w:rsidRPr="004D6A37">
        <w:rPr>
          <w:rFonts w:ascii="宋体" w:eastAsia="宋体" w:hAnsi="宋体" w:cs="宋体" w:hint="eastAsia"/>
          <w:color w:val="333333"/>
          <w:kern w:val="36"/>
          <w:sz w:val="29"/>
          <w:szCs w:val="29"/>
        </w:rPr>
        <w:t>（二）成果形式一般为对策研究报告，其中重点课题字数不少于5万字，一般课题字数不少于2万字；并在此基础上形成0.3-0.5万字的对策要报。成果经省社科工作办会同有关部门组织专家验证通过后，予以结项。</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黑体" w:eastAsia="黑体" w:hAnsi="黑体" w:cs="宋体" w:hint="eastAsia"/>
          <w:color w:val="333333"/>
          <w:kern w:val="0"/>
          <w:sz w:val="29"/>
          <w:szCs w:val="29"/>
        </w:rPr>
        <w:t>四、其他事项</w:t>
      </w:r>
    </w:p>
    <w:p w:rsidR="004D6A37" w:rsidRPr="004D6A37" w:rsidRDefault="004D6A37" w:rsidP="004D6A37">
      <w:pPr>
        <w:widowControl/>
        <w:shd w:val="clear" w:color="auto" w:fill="FFFFFF"/>
        <w:spacing w:line="429" w:lineRule="atLeast"/>
        <w:ind w:firstLineChars="0" w:firstLine="490"/>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lastRenderedPageBreak/>
        <w:t>2020年度常规的对策类课题不组织统一申报。研究者可根据中央和省委的重大决策部署和经济社会发展中面临的重大问题，自主确定研究选题，撰写成果要报和决策参阅件，常规的对策类课题全年接受投稿，字数一般为0.3—0.4万字。以电子稿形式提交邮箱，邮件主题格式为“要报投稿+单位+姓名”。</w:t>
      </w:r>
    </w:p>
    <w:p w:rsidR="004D6A37" w:rsidRPr="004D6A37" w:rsidRDefault="004D6A37" w:rsidP="004D6A37">
      <w:pPr>
        <w:widowControl/>
        <w:shd w:val="clear" w:color="auto" w:fill="FFFFFF"/>
        <w:spacing w:line="429" w:lineRule="atLeast"/>
        <w:ind w:firstLineChars="0" w:firstLine="490"/>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非省部级或国家级课题成果的要报入编省社科联《浙江社科要报》并获省委省政府领导批示，可以立项为省社科规划对策类课题。结题时须提交2万字的完整报告。每人每年原则上限立1项省社科规划课题。</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联系人：许梦倩</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000000"/>
          <w:kern w:val="0"/>
          <w:szCs w:val="21"/>
        </w:rPr>
      </w:pPr>
      <w:r w:rsidRPr="004D6A37">
        <w:rPr>
          <w:rFonts w:ascii="宋体" w:eastAsia="宋体" w:hAnsi="宋体" w:cs="宋体" w:hint="eastAsia"/>
          <w:color w:val="333333"/>
          <w:kern w:val="0"/>
          <w:sz w:val="29"/>
          <w:szCs w:val="29"/>
        </w:rPr>
        <w:t>邮箱：</w:t>
      </w:r>
      <w:r w:rsidRPr="004D6A37">
        <w:rPr>
          <w:rFonts w:ascii="宋体" w:eastAsia="宋体" w:hAnsi="宋体" w:cs="宋体" w:hint="eastAsia"/>
          <w:color w:val="0563C1"/>
          <w:kern w:val="0"/>
          <w:sz w:val="29"/>
          <w:szCs w:val="29"/>
        </w:rPr>
        <w:t>hdskl@hdu.edu.cn</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 </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附件：1.浙江省哲学社会科学规划课题申报表及活页</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 xml:space="preserve">　　　2.浙江省哲学社会科学规划课题申报表（研究成果类）</w:t>
      </w:r>
    </w:p>
    <w:p w:rsidR="004D6A37" w:rsidRPr="004D6A37" w:rsidRDefault="004D6A37" w:rsidP="004D6A37">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 xml:space="preserve">　　　3.2020年度浙江省社科规划课题对策研究类项目一览表</w:t>
      </w:r>
    </w:p>
    <w:p w:rsidR="004D6A37" w:rsidRPr="004D6A37" w:rsidRDefault="004D6A37" w:rsidP="004D6A37">
      <w:pPr>
        <w:widowControl/>
        <w:shd w:val="clear" w:color="auto" w:fill="FFFFFF"/>
        <w:spacing w:line="429" w:lineRule="atLeast"/>
        <w:ind w:firstLineChars="0" w:firstLine="0"/>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      4.浙江省社科规划课题网络申报操作手册</w:t>
      </w:r>
    </w:p>
    <w:p w:rsidR="004D6A37" w:rsidRPr="004D6A37" w:rsidRDefault="004D6A37" w:rsidP="004D6A37">
      <w:pPr>
        <w:widowControl/>
        <w:shd w:val="clear" w:color="auto" w:fill="FFFFFF"/>
        <w:spacing w:line="429" w:lineRule="atLeast"/>
        <w:ind w:firstLineChars="0" w:firstLine="0"/>
        <w:jc w:val="left"/>
        <w:textAlignment w:val="baseline"/>
        <w:rPr>
          <w:rFonts w:ascii="微软雅黑" w:eastAsia="微软雅黑" w:hAnsi="微软雅黑" w:cs="宋体" w:hint="eastAsia"/>
          <w:color w:val="333333"/>
          <w:kern w:val="0"/>
          <w:szCs w:val="21"/>
        </w:rPr>
      </w:pPr>
    </w:p>
    <w:p w:rsidR="004D6A37" w:rsidRPr="004D6A37" w:rsidRDefault="004D6A37" w:rsidP="004D6A37">
      <w:pPr>
        <w:widowControl/>
        <w:shd w:val="clear" w:color="auto" w:fill="FFFFFF"/>
        <w:spacing w:line="429" w:lineRule="atLeast"/>
        <w:ind w:firstLineChars="0" w:firstLine="0"/>
        <w:jc w:val="left"/>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 </w:t>
      </w:r>
    </w:p>
    <w:p w:rsidR="004D6A37" w:rsidRPr="004D6A37" w:rsidRDefault="004D6A37" w:rsidP="004D6A37">
      <w:pPr>
        <w:widowControl/>
        <w:shd w:val="clear" w:color="auto" w:fill="FFFFFF"/>
        <w:spacing w:line="429" w:lineRule="atLeast"/>
        <w:ind w:firstLineChars="0" w:firstLine="0"/>
        <w:jc w:val="center"/>
        <w:textAlignment w:val="baseline"/>
        <w:rPr>
          <w:rFonts w:ascii="宋体" w:eastAsia="宋体" w:hAnsi="宋体" w:cs="宋体" w:hint="eastAsia"/>
          <w:color w:val="333333"/>
          <w:kern w:val="0"/>
          <w:sz w:val="18"/>
          <w:szCs w:val="18"/>
        </w:rPr>
      </w:pPr>
      <w:r w:rsidRPr="004D6A37">
        <w:rPr>
          <w:rFonts w:ascii="宋体" w:eastAsia="宋体" w:hAnsi="宋体" w:cs="宋体" w:hint="eastAsia"/>
          <w:color w:val="333333"/>
          <w:kern w:val="0"/>
          <w:sz w:val="29"/>
          <w:szCs w:val="29"/>
        </w:rPr>
        <w:t>            人文社科处</w:t>
      </w:r>
    </w:p>
    <w:p w:rsidR="004D6A37" w:rsidRPr="004D6A37" w:rsidRDefault="004D6A37" w:rsidP="004D6A37">
      <w:pPr>
        <w:widowControl/>
        <w:shd w:val="clear" w:color="auto" w:fill="FFFFFF"/>
        <w:spacing w:line="429" w:lineRule="atLeast"/>
        <w:ind w:firstLineChars="0" w:firstLine="0"/>
        <w:jc w:val="center"/>
        <w:textAlignment w:val="baseline"/>
        <w:rPr>
          <w:rFonts w:ascii="微软雅黑" w:eastAsia="微软雅黑" w:hAnsi="微软雅黑" w:cs="宋体" w:hint="eastAsia"/>
          <w:color w:val="333333"/>
          <w:kern w:val="0"/>
          <w:szCs w:val="21"/>
        </w:rPr>
      </w:pPr>
      <w:r w:rsidRPr="004D6A37">
        <w:rPr>
          <w:rFonts w:ascii="宋体" w:eastAsia="宋体" w:hAnsi="宋体" w:cs="宋体" w:hint="eastAsia"/>
          <w:color w:val="333333"/>
          <w:kern w:val="0"/>
          <w:sz w:val="29"/>
          <w:szCs w:val="29"/>
        </w:rPr>
        <w:t>           2020年3月24日</w:t>
      </w:r>
    </w:p>
    <w:p w:rsidR="004D6A37" w:rsidRPr="004D6A37" w:rsidRDefault="004D6A37" w:rsidP="004D6A37">
      <w:pPr>
        <w:widowControl/>
        <w:shd w:val="clear" w:color="auto" w:fill="FFFFFF"/>
        <w:spacing w:line="383" w:lineRule="atLeast"/>
        <w:ind w:firstLineChars="0" w:firstLine="0"/>
        <w:jc w:val="left"/>
        <w:textAlignment w:val="baseline"/>
        <w:rPr>
          <w:rFonts w:ascii="微软雅黑" w:eastAsia="微软雅黑" w:hAnsi="微软雅黑" w:cs="宋体" w:hint="eastAsia"/>
          <w:color w:val="333333"/>
          <w:kern w:val="0"/>
          <w:szCs w:val="21"/>
        </w:rPr>
      </w:pPr>
      <w:r w:rsidRPr="004D6A37">
        <w:rPr>
          <w:rFonts w:ascii="微软雅黑" w:eastAsia="微软雅黑" w:hAnsi="微软雅黑" w:cs="宋体" w:hint="eastAsia"/>
          <w:color w:val="333333"/>
          <w:kern w:val="0"/>
          <w:szCs w:val="21"/>
        </w:rPr>
        <w:t> </w:t>
      </w:r>
    </w:p>
    <w:p w:rsidR="004D6A37" w:rsidRPr="004D6A37" w:rsidRDefault="004D6A37" w:rsidP="004D6A37">
      <w:pPr>
        <w:widowControl/>
        <w:shd w:val="clear" w:color="auto" w:fill="FFFFFF"/>
        <w:spacing w:line="383" w:lineRule="atLeast"/>
        <w:ind w:firstLineChars="0" w:firstLine="420"/>
        <w:jc w:val="left"/>
        <w:textAlignment w:val="baseline"/>
        <w:rPr>
          <w:rFonts w:ascii="微软雅黑" w:eastAsia="微软雅黑" w:hAnsi="微软雅黑" w:cs="宋体" w:hint="eastAsia"/>
          <w:color w:val="333333"/>
          <w:kern w:val="0"/>
          <w:szCs w:val="21"/>
        </w:rPr>
      </w:pPr>
      <w:r w:rsidRPr="004D6A37">
        <w:rPr>
          <w:rFonts w:ascii="微软雅黑" w:eastAsia="微软雅黑" w:hAnsi="微软雅黑" w:cs="宋体" w:hint="eastAsia"/>
          <w:color w:val="333333"/>
          <w:kern w:val="0"/>
          <w:szCs w:val="21"/>
        </w:rPr>
        <w:lastRenderedPageBreak/>
        <w:t> </w:t>
      </w:r>
    </w:p>
    <w:p w:rsidR="00AC02E4" w:rsidRPr="004D6A37" w:rsidRDefault="00AC02E4" w:rsidP="004D6A37">
      <w:pPr>
        <w:ind w:firstLine="422"/>
        <w:rPr>
          <w:b/>
        </w:rPr>
      </w:pPr>
    </w:p>
    <w:sectPr w:rsidR="00AC02E4" w:rsidRPr="004D6A37" w:rsidSect="00AC02E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D6A37"/>
    <w:rsid w:val="004D6A37"/>
    <w:rsid w:val="005D7874"/>
    <w:rsid w:val="009146B5"/>
    <w:rsid w:val="00A21D27"/>
    <w:rsid w:val="00AC02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2E4"/>
    <w:pPr>
      <w:widowControl w:val="0"/>
      <w:jc w:val="both"/>
    </w:pPr>
  </w:style>
  <w:style w:type="paragraph" w:styleId="1">
    <w:name w:val="heading 1"/>
    <w:basedOn w:val="a"/>
    <w:link w:val="1Char"/>
    <w:uiPriority w:val="9"/>
    <w:qFormat/>
    <w:rsid w:val="004D6A37"/>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D6A37"/>
    <w:rPr>
      <w:rFonts w:ascii="宋体" w:eastAsia="宋体" w:hAnsi="宋体" w:cs="宋体"/>
      <w:b/>
      <w:bCs/>
      <w:kern w:val="36"/>
      <w:sz w:val="48"/>
      <w:szCs w:val="48"/>
    </w:rPr>
  </w:style>
  <w:style w:type="paragraph" w:styleId="a3">
    <w:name w:val="Normal (Web)"/>
    <w:basedOn w:val="a"/>
    <w:uiPriority w:val="99"/>
    <w:semiHidden/>
    <w:unhideWhenUsed/>
    <w:rsid w:val="004D6A37"/>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4">
    <w:name w:val="Strong"/>
    <w:basedOn w:val="a0"/>
    <w:uiPriority w:val="22"/>
    <w:qFormat/>
    <w:rsid w:val="004D6A37"/>
    <w:rPr>
      <w:b/>
      <w:bCs/>
    </w:rPr>
  </w:style>
  <w:style w:type="character" w:customStyle="1" w:styleId="apple-converted-space">
    <w:name w:val="apple-converted-space"/>
    <w:basedOn w:val="a0"/>
    <w:rsid w:val="004D6A37"/>
  </w:style>
  <w:style w:type="character" w:styleId="a5">
    <w:name w:val="Hyperlink"/>
    <w:basedOn w:val="a0"/>
    <w:uiPriority w:val="99"/>
    <w:semiHidden/>
    <w:unhideWhenUsed/>
    <w:rsid w:val="004D6A37"/>
    <w:rPr>
      <w:color w:val="0000FF"/>
      <w:u w:val="single"/>
    </w:rPr>
  </w:style>
</w:styles>
</file>

<file path=word/webSettings.xml><?xml version="1.0" encoding="utf-8"?>
<w:webSettings xmlns:r="http://schemas.openxmlformats.org/officeDocument/2006/relationships" xmlns:w="http://schemas.openxmlformats.org/wordprocessingml/2006/main">
  <w:divs>
    <w:div w:id="1653751773">
      <w:bodyDiv w:val="1"/>
      <w:marLeft w:val="0"/>
      <w:marRight w:val="0"/>
      <w:marTop w:val="0"/>
      <w:marBottom w:val="0"/>
      <w:divBdr>
        <w:top w:val="none" w:sz="0" w:space="0" w:color="auto"/>
        <w:left w:val="none" w:sz="0" w:space="0" w:color="auto"/>
        <w:bottom w:val="none" w:sz="0" w:space="0" w:color="auto"/>
        <w:right w:val="none" w:sz="0" w:space="0" w:color="auto"/>
      </w:divBdr>
      <w:divsChild>
        <w:div w:id="1150974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zjskw.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2266</Characters>
  <Application>Microsoft Office Word</Application>
  <DocSecurity>0</DocSecurity>
  <Lines>18</Lines>
  <Paragraphs>5</Paragraphs>
  <ScaleCrop>false</ScaleCrop>
  <Company/>
  <LinksUpToDate>false</LinksUpToDate>
  <CharactersWithSpaces>2658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Deer</cp:lastModifiedBy>
  <cp:revision>2</cp:revision>
  <dcterms:created xsi:type="dcterms:W3CDTF">2020-03-30T10:45:00Z</dcterms:created>
  <dcterms:modified xsi:type="dcterms:W3CDTF">2020-03-30T10:45:00Z</dcterms:modified>
</cp:coreProperties>
</file>