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spacing w:line="380" w:lineRule="exact"/>
        <w:jc w:val="left"/>
        <w:rPr>
          <w:rFonts w:hint="eastAsia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附件6</w:t>
      </w:r>
      <w:bookmarkStart w:id="0" w:name="_GoBack"/>
      <w:bookmarkEnd w:id="0"/>
    </w:p>
    <w:p>
      <w:pPr>
        <w:spacing w:line="38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38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浙江省大学生科技创新活动计划（新苗人才计划）项目</w:t>
      </w:r>
    </w:p>
    <w:p>
      <w:pPr>
        <w:spacing w:line="38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验收要求</w:t>
      </w:r>
    </w:p>
    <w:p>
      <w:pPr>
        <w:spacing w:line="480" w:lineRule="exact"/>
        <w:rPr>
          <w:rFonts w:hint="eastAsia" w:ascii="宋体" w:hAnsi="宋体"/>
          <w:b/>
          <w:sz w:val="24"/>
          <w:szCs w:val="24"/>
        </w:rPr>
      </w:pPr>
    </w:p>
    <w:p>
      <w:pPr>
        <w:spacing w:line="480" w:lineRule="exac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一、验收内容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1.项目合同书规定的各项内容以及技术、经济指标的完成情况；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2.项目经费的实际支出情况以及使用的合理性、规范性；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3.项目获得的自主知识产权及取得的经济、社会效益情况；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4.项目实施的组织管理情况；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5.项目材料的完整性、规范性。</w:t>
      </w:r>
    </w:p>
    <w:p>
      <w:pPr>
        <w:spacing w:line="360" w:lineRule="auto"/>
        <w:textAlignment w:val="baseline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二、验收要求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1．项目至少符合下列情况之一，且至少有一名项目组成员为主要参与人的，可申请验收：</w:t>
      </w:r>
    </w:p>
    <w:p>
      <w:pPr>
        <w:spacing w:line="360" w:lineRule="auto"/>
        <w:ind w:left="720" w:hanging="720" w:hangingChars="300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（1）论文发表，且标明“受《浙江省大学生科技创新活动计划（新苗人才计划）》资助”；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（2）专利申请（要求受理后公示1个月以上）；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（3）软件著作权（要求授权）；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（4）大学生“挑战杯”竞赛获省级三等奖及以上奖项或者其他学科竞赛获得省一等奖以上（该竞赛项目与本课题研究内容相关）；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（5）权威机构鉴定，且鉴定结果理想；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（6）投产应用，产生一定经济效益、社会效益；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（7）成果被厅级及以上政府部门认定、采纳，且标明“受《浙江省大学生科技创新活动计划（新苗人才计划）》资助”。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2．完成或基本完成项目合同确定的任务及技术指标、经济指标，经费到位且使用合理，凡有下列情况之一的，不通过验收：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（1）合同规定的主要任务和指标未完成的；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（2）提供的验收资料、数据不真实的；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（3）经费使用弄虚作假或挪作他用的；经费支出明细单与实际票据不符的；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（4）材料不齐全、格式不规范的；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（5）资助计划入选者及其指导教师无正当理由替换的。</w:t>
      </w:r>
    </w:p>
    <w:p>
      <w:pPr>
        <w:spacing w:line="360" w:lineRule="auto"/>
        <w:textAlignment w:val="baseline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三、验收结论及处理意见</w:t>
      </w:r>
    </w:p>
    <w:p>
      <w:pPr>
        <w:spacing w:line="360" w:lineRule="auto"/>
        <w:ind w:firstLine="480" w:firstLineChars="200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验收结论分为通过验收和不通过验收。对于通过验收的项目，直接报送省项目办申请结题。对于不通过验收的项目，给予以下处理：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（1）不予报送省项目办申请结题；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（2）停止下拨学校配套经费；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（3）项目负责人不得申报下一年度项目，指导教师不得指导下一年度项目；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（4）减少相关管理学院下一年度报送省级立项评审的项目数，减少项目数与不通过验收的项目数相等；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（5）学校管理部门根据项目实施情况及省项目办结题进度安排，决定是否组织二次验收。二次验收通过则项目予以补报省项目办申请结题。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（7）报送省项目办验收项目，验收结论为不通过项目，参照以上（3）至（4）条处理。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（8）最终未能申报省项目办验收项目或省项目办验收不通过项目，验收情况记入项目组成员档案。</w:t>
      </w:r>
    </w:p>
    <w:p>
      <w:pPr>
        <w:spacing w:line="360" w:lineRule="auto"/>
        <w:textAlignment w:val="baseline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四、验收流程与方式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1、验收流程：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（1）学校项目管理部门根据验收要求对项目进行初步审查，审查不合格项目直接不通过验收。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（2）学校项目管理部门组织专家组对项目进行专业性验收，形成验收意见。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2、验收方式：</w:t>
      </w:r>
    </w:p>
    <w:p>
      <w:pPr>
        <w:spacing w:line="360" w:lineRule="auto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（1）会议验收：由相关领域专家组成验收组，采用会议形式听取项目执行情况、质询项目关键技术，讨论并形成验收意见。</w:t>
      </w:r>
    </w:p>
    <w:p>
      <w:pPr>
        <w:spacing w:line="360" w:lineRule="auto"/>
        <w:ind w:left="480" w:hanging="480" w:hangingChars="200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（2）书面验收：由校团委将项目验收材料送相关领域专家，进行书面评审，形</w:t>
      </w:r>
    </w:p>
    <w:p>
      <w:pPr>
        <w:spacing w:line="360" w:lineRule="auto"/>
        <w:ind w:left="480" w:hanging="480" w:hangingChars="200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成验收意见。具体验收方式由校团委根据项目实际情况确定。</w:t>
      </w:r>
    </w:p>
    <w:p>
      <w:pPr>
        <w:spacing w:line="360" w:lineRule="auto"/>
        <w:ind w:left="480" w:hanging="480" w:hangingChars="200"/>
        <w:textAlignment w:val="baseline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left="480" w:hanging="480" w:hangingChars="200"/>
        <w:textAlignment w:val="baseline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left="480" w:hanging="480" w:hangingChars="200"/>
        <w:jc w:val="right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校新苗计划管理小组</w:t>
      </w:r>
    </w:p>
    <w:p>
      <w:pPr>
        <w:spacing w:line="360" w:lineRule="auto"/>
        <w:ind w:left="480" w:hanging="480" w:hangingChars="200"/>
        <w:jc w:val="right"/>
        <w:textAlignment w:val="baseline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二〇一四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eastAsia="zh-CN"/>
        </w:rPr>
        <w:t>十二</w:t>
      </w:r>
      <w:r>
        <w:rPr>
          <w:rFonts w:hint="eastAsia" w:ascii="宋体" w:hAnsi="宋体"/>
          <w:sz w:val="24"/>
          <w:szCs w:val="24"/>
        </w:rPr>
        <w:t>月</w:t>
      </w:r>
    </w:p>
    <w:p/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B60F6"/>
    <w:rsid w:val="00194EB1"/>
    <w:rsid w:val="002B2B39"/>
    <w:rsid w:val="002D0E26"/>
    <w:rsid w:val="003D0BD5"/>
    <w:rsid w:val="00411B93"/>
    <w:rsid w:val="006266D4"/>
    <w:rsid w:val="009D043F"/>
    <w:rsid w:val="00A9252A"/>
    <w:rsid w:val="00D24C53"/>
    <w:rsid w:val="00D84824"/>
    <w:rsid w:val="00ED7B92"/>
    <w:rsid w:val="00FB5960"/>
    <w:rsid w:val="09FB30D7"/>
    <w:rsid w:val="0F1D0D1D"/>
    <w:rsid w:val="59620232"/>
    <w:rsid w:val="64C0653E"/>
    <w:rsid w:val="7DB2794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177</Words>
  <Characters>1015</Characters>
  <Lines>8</Lines>
  <Paragraphs>2</Paragraphs>
  <ScaleCrop>false</ScaleCrop>
  <LinksUpToDate>false</LinksUpToDate>
  <CharactersWithSpaces>0</CharactersWithSpaces>
  <Application>WPS Office 个人版_9.1.0.4879_{F1E327BC-269C-435d-A152-05C5408002CA}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2011-10-23T15:44:00Z</dcterms:created>
  <dc:creator>微软用户</dc:creator>
  <cp:lastModifiedBy>zjy</cp:lastModifiedBy>
  <cp:lastPrinted>2013-11-06T04:31:00Z</cp:lastPrinted>
  <dcterms:modified xsi:type="dcterms:W3CDTF">2014-12-19T09:05:35Z</dcterms:modified>
  <dc:title>附件三  2012年度浙江省大学生科技创新活动计划（新苗人才计划）第二批项目验收要求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